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1D705" w14:textId="0FD29B31" w:rsidR="00E15A99" w:rsidRDefault="00A322BF" w:rsidP="001E3796">
      <w:pPr>
        <w:pStyle w:val="Beschriftung"/>
        <w:rPr>
          <w:noProof/>
          <w:lang w:eastAsia="en-GB"/>
        </w:rPr>
      </w:pPr>
      <w:bookmarkStart w:id="0" w:name="_Hlk44672633"/>
      <w:r>
        <w:rPr>
          <w:noProof/>
          <w:lang w:eastAsia="en-GB"/>
        </w:rPr>
        <w:drawing>
          <wp:inline distT="0" distB="0" distL="0" distR="0" wp14:anchorId="1D9855B5" wp14:editId="6FB3CE80">
            <wp:extent cx="5003800" cy="2231136"/>
            <wp:effectExtent l="0" t="0" r="6350" b="0"/>
            <wp:docPr id="998377418" name="Grafik 1" descr="Ein Bild, das Konzert, Musik, Ort für Musikveranstaltung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77418" name="Grafik 1" descr="Ein Bild, das Konzert, Musik, Ort für Musikveranstaltungen, Person enthält.&#10;&#10;KI-generierte Inhalte können fehlerhaft sein."/>
                    <pic:cNvPicPr/>
                  </pic:nvPicPr>
                  <pic:blipFill rotWithShape="1">
                    <a:blip r:embed="rId11"/>
                    <a:srcRect t="16448" b="16665"/>
                    <a:stretch>
                      <a:fillRect/>
                    </a:stretch>
                  </pic:blipFill>
                  <pic:spPr bwMode="auto">
                    <a:xfrm>
                      <a:off x="0" y="0"/>
                      <a:ext cx="5003800" cy="2231136"/>
                    </a:xfrm>
                    <a:prstGeom prst="rect">
                      <a:avLst/>
                    </a:prstGeom>
                    <a:ln>
                      <a:noFill/>
                    </a:ln>
                    <a:extLst>
                      <a:ext uri="{53640926-AAD7-44D8-BBD7-CCE9431645EC}">
                        <a14:shadowObscured xmlns:a14="http://schemas.microsoft.com/office/drawing/2010/main"/>
                      </a:ext>
                    </a:extLst>
                  </pic:spPr>
                </pic:pic>
              </a:graphicData>
            </a:graphic>
          </wp:inline>
        </w:drawing>
      </w:r>
    </w:p>
    <w:p w14:paraId="56078DD9" w14:textId="07E8521D" w:rsidR="001E3796" w:rsidRDefault="001E3796" w:rsidP="001E3796">
      <w:pPr>
        <w:pStyle w:val="Beschriftung"/>
        <w:jc w:val="right"/>
        <w:rPr>
          <w:lang w:eastAsia="en-GB"/>
        </w:rPr>
      </w:pPr>
      <w:r>
        <w:rPr>
          <w:lang w:eastAsia="en-GB"/>
        </w:rPr>
        <w:t>Photo credit: Jack Robinson</w:t>
      </w:r>
    </w:p>
    <w:p w14:paraId="0B1A9673" w14:textId="77777777" w:rsidR="001E3796" w:rsidRPr="001E3796" w:rsidRDefault="001E3796" w:rsidP="001E3796">
      <w:pPr>
        <w:pStyle w:val="Beschriftung"/>
        <w:rPr>
          <w:lang w:eastAsia="en-GB"/>
        </w:rPr>
      </w:pPr>
    </w:p>
    <w:p w14:paraId="4886DB32" w14:textId="1F2022DF" w:rsidR="00791016" w:rsidRDefault="000E2C13" w:rsidP="00B00842">
      <w:pPr>
        <w:rPr>
          <w:rFonts w:cs="Arial"/>
          <w:b/>
          <w:bCs/>
          <w:color w:val="0095D5" w:themeColor="accent1"/>
          <w:szCs w:val="18"/>
        </w:rPr>
      </w:pPr>
      <w:r w:rsidRPr="000E2C13">
        <w:rPr>
          <w:rFonts w:cs="Arial"/>
          <w:b/>
          <w:bCs/>
          <w:color w:val="0095D5" w:themeColor="accent1"/>
          <w:szCs w:val="18"/>
        </w:rPr>
        <w:t xml:space="preserve">From </w:t>
      </w:r>
      <w:r w:rsidR="0085464E">
        <w:rPr>
          <w:rFonts w:cs="Arial"/>
          <w:b/>
          <w:bCs/>
          <w:color w:val="0095D5" w:themeColor="accent1"/>
          <w:szCs w:val="18"/>
        </w:rPr>
        <w:t>i</w:t>
      </w:r>
      <w:r w:rsidRPr="000E2C13">
        <w:rPr>
          <w:rFonts w:cs="Arial"/>
          <w:b/>
          <w:bCs/>
          <w:color w:val="0095D5" w:themeColor="accent1"/>
          <w:szCs w:val="18"/>
        </w:rPr>
        <w:t xml:space="preserve">ntimate </w:t>
      </w:r>
      <w:r w:rsidR="0085464E">
        <w:rPr>
          <w:rFonts w:cs="Arial"/>
          <w:b/>
          <w:bCs/>
          <w:color w:val="0095D5" w:themeColor="accent1"/>
          <w:szCs w:val="18"/>
        </w:rPr>
        <w:t>c</w:t>
      </w:r>
      <w:r w:rsidRPr="000E2C13">
        <w:rPr>
          <w:rFonts w:cs="Arial"/>
          <w:b/>
          <w:bCs/>
          <w:color w:val="0095D5" w:themeColor="accent1"/>
          <w:szCs w:val="18"/>
        </w:rPr>
        <w:t xml:space="preserve">lubs to Wembley </w:t>
      </w:r>
      <w:r w:rsidR="0085464E">
        <w:rPr>
          <w:rFonts w:cs="Arial"/>
          <w:b/>
          <w:bCs/>
          <w:color w:val="0095D5" w:themeColor="accent1"/>
          <w:szCs w:val="18"/>
        </w:rPr>
        <w:t>g</w:t>
      </w:r>
      <w:r w:rsidRPr="000E2C13">
        <w:rPr>
          <w:rFonts w:cs="Arial"/>
          <w:b/>
          <w:bCs/>
          <w:color w:val="0095D5" w:themeColor="accent1"/>
          <w:szCs w:val="18"/>
        </w:rPr>
        <w:t>lory with Sam Ryder and Sennheiser Spectera</w:t>
      </w:r>
    </w:p>
    <w:p w14:paraId="5869C601" w14:textId="42450433" w:rsidR="00B00842" w:rsidRDefault="000E2C13" w:rsidP="00B00842">
      <w:pPr>
        <w:rPr>
          <w:rFonts w:cs="Arial"/>
          <w:b/>
          <w:bCs/>
          <w:color w:val="000000"/>
          <w:szCs w:val="18"/>
        </w:rPr>
      </w:pPr>
      <w:r w:rsidRPr="000E2C13">
        <w:rPr>
          <w:rFonts w:cs="Arial"/>
          <w:b/>
          <w:bCs/>
          <w:color w:val="000000"/>
          <w:szCs w:val="18"/>
        </w:rPr>
        <w:t xml:space="preserve">Monitor engineer Jamie Hickey puts revolutionary </w:t>
      </w:r>
      <w:r w:rsidR="0085464E">
        <w:rPr>
          <w:rFonts w:cs="Arial"/>
          <w:b/>
          <w:bCs/>
          <w:color w:val="000000"/>
          <w:szCs w:val="18"/>
        </w:rPr>
        <w:t>wideband</w:t>
      </w:r>
      <w:r w:rsidRPr="000E2C13">
        <w:rPr>
          <w:rFonts w:cs="Arial"/>
          <w:b/>
          <w:bCs/>
          <w:color w:val="000000"/>
          <w:szCs w:val="18"/>
        </w:rPr>
        <w:t xml:space="preserve"> </w:t>
      </w:r>
      <w:r w:rsidR="0085464E" w:rsidRPr="000E2C13">
        <w:rPr>
          <w:rFonts w:cs="Arial"/>
          <w:b/>
          <w:bCs/>
          <w:color w:val="000000"/>
          <w:szCs w:val="18"/>
        </w:rPr>
        <w:t>wi</w:t>
      </w:r>
      <w:r w:rsidR="0085464E">
        <w:rPr>
          <w:rFonts w:cs="Arial"/>
          <w:b/>
          <w:bCs/>
          <w:color w:val="000000"/>
          <w:szCs w:val="18"/>
        </w:rPr>
        <w:t xml:space="preserve">reless </w:t>
      </w:r>
      <w:r w:rsidRPr="000E2C13">
        <w:rPr>
          <w:rFonts w:cs="Arial"/>
          <w:b/>
          <w:bCs/>
          <w:color w:val="000000"/>
          <w:szCs w:val="18"/>
        </w:rPr>
        <w:t>ecosystem through its paces across venues of every size</w:t>
      </w:r>
    </w:p>
    <w:p w14:paraId="62F01398" w14:textId="77777777" w:rsidR="00791016" w:rsidRPr="00791016" w:rsidRDefault="00791016" w:rsidP="00B00842">
      <w:pPr>
        <w:rPr>
          <w:rStyle w:val="Fett"/>
          <w:szCs w:val="18"/>
        </w:rPr>
      </w:pPr>
    </w:p>
    <w:p w14:paraId="6CDDED87" w14:textId="50107D69" w:rsidR="00A14D69" w:rsidRPr="00EE4A8A" w:rsidRDefault="000E2C13" w:rsidP="00A14D69">
      <w:pPr>
        <w:rPr>
          <w:rStyle w:val="Fett"/>
        </w:rPr>
      </w:pPr>
      <w:r w:rsidRPr="000E2C13">
        <w:rPr>
          <w:rFonts w:cs="Arial"/>
          <w:b/>
          <w:bCs/>
          <w:i/>
          <w:iCs/>
          <w:color w:val="000000"/>
          <w:szCs w:val="18"/>
        </w:rPr>
        <w:t>Marlow, UK, December 2025</w:t>
      </w:r>
      <w:r w:rsidRPr="000E2C13">
        <w:rPr>
          <w:rFonts w:cs="Arial"/>
          <w:b/>
          <w:bCs/>
          <w:color w:val="000000"/>
          <w:szCs w:val="18"/>
        </w:rPr>
        <w:t xml:space="preserve"> – When British singer-songwriter Sam Ryder embarked on his Road to Wembley tour in October 2025, the journey took him from the intimate corners of small clubs to the iconic expanse of Wembley Arena – a lifelong dream fulfilled. For monitor engineer Jamie Hickey, the tour presented a unique opportunity to test Sennheiser</w:t>
      </w:r>
      <w:r w:rsidR="0085464E">
        <w:rPr>
          <w:rFonts w:cs="Arial"/>
          <w:b/>
          <w:bCs/>
          <w:color w:val="000000"/>
          <w:szCs w:val="18"/>
        </w:rPr>
        <w:t>’</w:t>
      </w:r>
      <w:r w:rsidRPr="000E2C13">
        <w:rPr>
          <w:rFonts w:cs="Arial"/>
          <w:b/>
          <w:bCs/>
          <w:color w:val="000000"/>
          <w:szCs w:val="18"/>
        </w:rPr>
        <w:t>s Spectera wideband wireless ecosystem in the most demanding and diverse environments imaginable. The result? A resounding validation of the system</w:t>
      </w:r>
      <w:r w:rsidR="0085464E">
        <w:rPr>
          <w:rFonts w:cs="Arial"/>
          <w:b/>
          <w:bCs/>
          <w:color w:val="000000"/>
          <w:szCs w:val="18"/>
        </w:rPr>
        <w:t>’</w:t>
      </w:r>
      <w:r w:rsidRPr="000E2C13">
        <w:rPr>
          <w:rFonts w:cs="Arial"/>
          <w:b/>
          <w:bCs/>
          <w:color w:val="000000"/>
          <w:szCs w:val="18"/>
        </w:rPr>
        <w:t>s versatility, reliability, and sonic excellence across every venue on the tour.</w:t>
      </w:r>
    </w:p>
    <w:p w14:paraId="18EE33BB" w14:textId="77777777" w:rsidR="003C699E" w:rsidRDefault="003C699E" w:rsidP="000D57DF">
      <w:pPr>
        <w:tabs>
          <w:tab w:val="left" w:pos="4710"/>
        </w:tabs>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11"/>
        <w:gridCol w:w="4069"/>
      </w:tblGrid>
      <w:tr w:rsidR="00A322BF" w14:paraId="1C17F190" w14:textId="77777777" w:rsidTr="00A322BF">
        <w:tc>
          <w:tcPr>
            <w:tcW w:w="3935" w:type="dxa"/>
          </w:tcPr>
          <w:p w14:paraId="268E044B" w14:textId="1BC80B32" w:rsidR="00A322BF" w:rsidRDefault="00A322BF" w:rsidP="00A322BF">
            <w:pPr>
              <w:pStyle w:val="Beschriftung"/>
            </w:pPr>
            <w:r>
              <w:t xml:space="preserve">For his Road to Wembley tour, Sam Ryder had selected </w:t>
            </w:r>
            <w:r w:rsidR="00AD66C8">
              <w:t xml:space="preserve">venues that played a special role in his early career, </w:t>
            </w:r>
            <w:r w:rsidR="00230D20">
              <w:t>culminating in a performance at Wembley on November 6</w:t>
            </w:r>
            <w:r w:rsidR="001E3796">
              <w:t xml:space="preserve"> (Photo credit: Jenny Hodge)</w:t>
            </w:r>
          </w:p>
        </w:tc>
        <w:tc>
          <w:tcPr>
            <w:tcW w:w="3935" w:type="dxa"/>
          </w:tcPr>
          <w:p w14:paraId="31476C71" w14:textId="1D94D5F0" w:rsidR="00A322BF" w:rsidRDefault="00A322BF" w:rsidP="00A322BF">
            <w:pPr>
              <w:pStyle w:val="Beschriftung"/>
            </w:pPr>
            <w:r>
              <w:rPr>
                <w:noProof/>
              </w:rPr>
              <w:drawing>
                <wp:inline distT="0" distB="0" distL="0" distR="0" wp14:anchorId="71E014CD" wp14:editId="03D7BD02">
                  <wp:extent cx="2515408" cy="2509113"/>
                  <wp:effectExtent l="0" t="0" r="0" b="5715"/>
                  <wp:docPr id="1868967552" name="Grafik 3" descr="Ein Bild, das Konzert, Darbietung, Unterhaltung, Musikinstr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67552" name="Grafik 3" descr="Ein Bild, das Konzert, Darbietung, Unterhaltung, Musikinstrument enthält.&#10;&#10;KI-generierte Inhalte können fehlerhaft sein."/>
                          <pic:cNvPicPr/>
                        </pic:nvPicPr>
                        <pic:blipFill rotWithShape="1">
                          <a:blip r:embed="rId12"/>
                          <a:srcRect t="21963" b="21925"/>
                          <a:stretch>
                            <a:fillRect/>
                          </a:stretch>
                        </pic:blipFill>
                        <pic:spPr bwMode="auto">
                          <a:xfrm>
                            <a:off x="0" y="0"/>
                            <a:ext cx="2532084" cy="25257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0D34EB" w14:textId="77777777" w:rsidR="00A322BF" w:rsidRDefault="00A322BF" w:rsidP="000D57DF">
      <w:pPr>
        <w:tabs>
          <w:tab w:val="left" w:pos="4710"/>
        </w:tabs>
      </w:pPr>
    </w:p>
    <w:p w14:paraId="5E3B536E" w14:textId="77777777" w:rsidR="000E2C13" w:rsidRPr="000E2C13" w:rsidRDefault="000E2C13" w:rsidP="000E2C13">
      <w:pPr>
        <w:rPr>
          <w:rFonts w:cs="Times New Roman"/>
          <w:b/>
          <w:bCs/>
          <w:lang w:eastAsia="en-GB"/>
        </w:rPr>
      </w:pPr>
      <w:r w:rsidRPr="000E2C13">
        <w:rPr>
          <w:rFonts w:cs="Times New Roman"/>
          <w:b/>
          <w:bCs/>
          <w:lang w:eastAsia="en-GB"/>
        </w:rPr>
        <w:lastRenderedPageBreak/>
        <w:t>From Eurovision to Wembley</w:t>
      </w:r>
    </w:p>
    <w:p w14:paraId="07941BE5" w14:textId="2ECDB200" w:rsidR="000E2C13" w:rsidRPr="000E2C13" w:rsidRDefault="000E2C13" w:rsidP="000E2C13">
      <w:pPr>
        <w:rPr>
          <w:rFonts w:cs="Times New Roman"/>
          <w:lang w:eastAsia="en-GB"/>
        </w:rPr>
      </w:pPr>
      <w:r w:rsidRPr="000E2C13">
        <w:rPr>
          <w:rFonts w:cs="Times New Roman"/>
          <w:lang w:eastAsia="en-GB"/>
        </w:rPr>
        <w:t xml:space="preserve">Sam Ryder captured hearts across Europe with his second-place finish at Eurovision 2022, bringing the UK its best result in decades. Since then, the TikTok sensation-turned-mainstream success has continued to build a devoted following with his powerful vocals and authentic stage presence. Road to Wembley coincided with the release of his second album, </w:t>
      </w:r>
      <w:r w:rsidR="0085464E">
        <w:rPr>
          <w:rFonts w:cs="Times New Roman"/>
          <w:lang w:eastAsia="en-GB"/>
        </w:rPr>
        <w:t>‘</w:t>
      </w:r>
      <w:r w:rsidRPr="000E2C13">
        <w:rPr>
          <w:rFonts w:cs="Times New Roman"/>
          <w:lang w:eastAsia="en-GB"/>
        </w:rPr>
        <w:t>Heartland</w:t>
      </w:r>
      <w:r w:rsidR="0085464E">
        <w:rPr>
          <w:rFonts w:cs="Times New Roman"/>
          <w:lang w:eastAsia="en-GB"/>
        </w:rPr>
        <w:t>’</w:t>
      </w:r>
      <w:r w:rsidRPr="000E2C13">
        <w:rPr>
          <w:rFonts w:cs="Times New Roman"/>
          <w:lang w:eastAsia="en-GB"/>
        </w:rPr>
        <w:t>, released on 17 October 2025. The tour was designed as a series of intimate shows leading up to a much larger performance at OVO Arena Wembley on 6 November.</w:t>
      </w:r>
    </w:p>
    <w:p w14:paraId="57FEDAA2" w14:textId="77777777" w:rsidR="000E2C13" w:rsidRPr="000E2C13" w:rsidRDefault="000E2C13" w:rsidP="000E2C13">
      <w:pPr>
        <w:rPr>
          <w:rFonts w:cs="Times New Roman"/>
          <w:lang w:eastAsia="en-GB"/>
        </w:rPr>
      </w:pPr>
    </w:p>
    <w:p w14:paraId="67166CC3" w14:textId="48B4FDE8" w:rsidR="000E2C13" w:rsidRPr="000E2C13" w:rsidRDefault="000E2C13" w:rsidP="000E2C13">
      <w:pPr>
        <w:rPr>
          <w:rFonts w:cs="Times New Roman"/>
          <w:lang w:eastAsia="en-GB"/>
        </w:rPr>
      </w:pPr>
      <w:r w:rsidRPr="000E2C13">
        <w:rPr>
          <w:rFonts w:cs="Times New Roman"/>
          <w:lang w:eastAsia="en-GB"/>
        </w:rPr>
        <w:t xml:space="preserve">Ryder hand-picked venues with sentimental value from his early career, including The Cavern Club in Liverpool, Cavern in Exeter, </w:t>
      </w:r>
      <w:proofErr w:type="spellStart"/>
      <w:r w:rsidRPr="000E2C13">
        <w:rPr>
          <w:rFonts w:cs="Times New Roman"/>
          <w:lang w:eastAsia="en-GB"/>
        </w:rPr>
        <w:t>Clwb</w:t>
      </w:r>
      <w:proofErr w:type="spellEnd"/>
      <w:r w:rsidRPr="000E2C13">
        <w:rPr>
          <w:rFonts w:cs="Times New Roman"/>
          <w:lang w:eastAsia="en-GB"/>
        </w:rPr>
        <w:t xml:space="preserve"> Ifor Bach in Cardiff, and King Tut</w:t>
      </w:r>
      <w:r w:rsidR="0085464E">
        <w:rPr>
          <w:rFonts w:cs="Times New Roman"/>
          <w:lang w:eastAsia="en-GB"/>
        </w:rPr>
        <w:t>’</w:t>
      </w:r>
      <w:r w:rsidRPr="000E2C13">
        <w:rPr>
          <w:rFonts w:cs="Times New Roman"/>
          <w:lang w:eastAsia="en-GB"/>
        </w:rPr>
        <w:t xml:space="preserve">s Wah </w:t>
      </w:r>
      <w:proofErr w:type="spellStart"/>
      <w:r w:rsidRPr="000E2C13">
        <w:rPr>
          <w:rFonts w:cs="Times New Roman"/>
          <w:lang w:eastAsia="en-GB"/>
        </w:rPr>
        <w:t>Wah</w:t>
      </w:r>
      <w:proofErr w:type="spellEnd"/>
      <w:r w:rsidRPr="000E2C13">
        <w:rPr>
          <w:rFonts w:cs="Times New Roman"/>
          <w:lang w:eastAsia="en-GB"/>
        </w:rPr>
        <w:t xml:space="preserve"> Hut in Glasgow. Every venue hosted both a matinee and an evening show, creating an intensive schedule.</w:t>
      </w:r>
    </w:p>
    <w:p w14:paraId="625774F7" w14:textId="77777777" w:rsidR="000E2C13" w:rsidRPr="000E2C13" w:rsidRDefault="000E2C13" w:rsidP="000E2C13">
      <w:pPr>
        <w:rPr>
          <w:rFonts w:cs="Times New Roman"/>
          <w:lang w:eastAsia="en-GB"/>
        </w:rPr>
      </w:pPr>
    </w:p>
    <w:p w14:paraId="502F18CC" w14:textId="77777777" w:rsidR="000E2C13" w:rsidRPr="000E2C13" w:rsidRDefault="000E2C13" w:rsidP="000E2C13">
      <w:pPr>
        <w:rPr>
          <w:rFonts w:cs="Times New Roman"/>
          <w:b/>
          <w:bCs/>
          <w:lang w:eastAsia="en-GB"/>
        </w:rPr>
      </w:pPr>
      <w:r w:rsidRPr="000E2C13">
        <w:rPr>
          <w:rFonts w:cs="Times New Roman"/>
          <w:b/>
          <w:bCs/>
          <w:lang w:eastAsia="en-GB"/>
        </w:rPr>
        <w:t>A natural progression</w:t>
      </w:r>
    </w:p>
    <w:p w14:paraId="0E17CC9E" w14:textId="112E6169" w:rsidR="000E2C13" w:rsidRPr="000E2C13" w:rsidRDefault="000E2C13" w:rsidP="000E2C13">
      <w:pPr>
        <w:rPr>
          <w:rFonts w:cs="Times New Roman"/>
          <w:lang w:eastAsia="en-GB"/>
        </w:rPr>
      </w:pPr>
      <w:r w:rsidRPr="000E2C13">
        <w:rPr>
          <w:rFonts w:cs="Times New Roman"/>
          <w:lang w:eastAsia="en-GB"/>
        </w:rPr>
        <w:t xml:space="preserve">Jamie Hickey, one half of the duo behind Production &amp; Touring Ltd, brought 20 years of monitor engineering experience to his first tour with Sam Ryder. </w:t>
      </w:r>
      <w:r>
        <w:rPr>
          <w:rFonts w:cs="Times New Roman"/>
          <w:lang w:eastAsia="en-GB"/>
        </w:rPr>
        <w:t>“</w:t>
      </w:r>
      <w:r w:rsidRPr="000E2C13">
        <w:rPr>
          <w:rFonts w:cs="Times New Roman"/>
          <w:lang w:eastAsia="en-GB"/>
        </w:rPr>
        <w:t>It</w:t>
      </w:r>
      <w:r w:rsidR="0085464E">
        <w:rPr>
          <w:rFonts w:cs="Times New Roman"/>
          <w:lang w:eastAsia="en-GB"/>
        </w:rPr>
        <w:t>’</w:t>
      </w:r>
      <w:r w:rsidRPr="000E2C13">
        <w:rPr>
          <w:rFonts w:cs="Times New Roman"/>
          <w:lang w:eastAsia="en-GB"/>
        </w:rPr>
        <w:t>s something I</w:t>
      </w:r>
      <w:r w:rsidR="0085464E">
        <w:rPr>
          <w:rFonts w:cs="Times New Roman"/>
          <w:lang w:eastAsia="en-GB"/>
        </w:rPr>
        <w:t>’</w:t>
      </w:r>
      <w:r w:rsidRPr="000E2C13">
        <w:rPr>
          <w:rFonts w:cs="Times New Roman"/>
          <w:lang w:eastAsia="en-GB"/>
        </w:rPr>
        <w:t>ve always loved,</w:t>
      </w:r>
      <w:r>
        <w:rPr>
          <w:rFonts w:cs="Times New Roman"/>
          <w:lang w:eastAsia="en-GB"/>
        </w:rPr>
        <w:t>”</w:t>
      </w:r>
      <w:r w:rsidRPr="000E2C13">
        <w:rPr>
          <w:rFonts w:cs="Times New Roman"/>
          <w:lang w:eastAsia="en-GB"/>
        </w:rPr>
        <w:t xml:space="preserve"> says Hickey of his job. </w:t>
      </w:r>
      <w:r>
        <w:rPr>
          <w:rFonts w:cs="Times New Roman"/>
          <w:lang w:eastAsia="en-GB"/>
        </w:rPr>
        <w:t>“</w:t>
      </w:r>
      <w:r w:rsidRPr="000E2C13">
        <w:rPr>
          <w:rFonts w:cs="Times New Roman"/>
          <w:lang w:eastAsia="en-GB"/>
        </w:rPr>
        <w:t>The thing I really enjoy is the challenge of getting into somebody</w:t>
      </w:r>
      <w:r w:rsidR="0085464E">
        <w:rPr>
          <w:rFonts w:cs="Times New Roman"/>
          <w:lang w:eastAsia="en-GB"/>
        </w:rPr>
        <w:t>’</w:t>
      </w:r>
      <w:r w:rsidRPr="000E2C13">
        <w:rPr>
          <w:rFonts w:cs="Times New Roman"/>
          <w:lang w:eastAsia="en-GB"/>
        </w:rPr>
        <w:t>s head space and trying to understand what they want.</w:t>
      </w:r>
      <w:r>
        <w:rPr>
          <w:rFonts w:cs="Times New Roman"/>
          <w:lang w:eastAsia="en-GB"/>
        </w:rPr>
        <w:t>”</w:t>
      </w:r>
    </w:p>
    <w:p w14:paraId="4211724F" w14:textId="77777777" w:rsidR="000E2C13" w:rsidRDefault="000E2C13"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48"/>
        <w:gridCol w:w="4232"/>
      </w:tblGrid>
      <w:tr w:rsidR="00A322BF" w14:paraId="7B940B4A" w14:textId="77777777" w:rsidTr="00A322BF">
        <w:tc>
          <w:tcPr>
            <w:tcW w:w="3402" w:type="dxa"/>
          </w:tcPr>
          <w:p w14:paraId="03DC9F06" w14:textId="60FF2780" w:rsidR="00A322BF" w:rsidRDefault="00A322BF" w:rsidP="00A322BF">
            <w:pPr>
              <w:pStyle w:val="Beschriftung"/>
              <w:rPr>
                <w:lang w:eastAsia="en-GB"/>
              </w:rPr>
            </w:pPr>
            <w:r>
              <w:rPr>
                <w:noProof/>
                <w:lang w:eastAsia="en-GB"/>
              </w:rPr>
              <w:drawing>
                <wp:inline distT="0" distB="0" distL="0" distR="0" wp14:anchorId="379B4207" wp14:editId="2EA2137D">
                  <wp:extent cx="2238462" cy="2040940"/>
                  <wp:effectExtent l="0" t="0" r="9525" b="0"/>
                  <wp:docPr id="598564090" name="Grafik 2" descr="Ein Bild, das Menschliches Gesicht, Person, Kleidung, Ki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4090" name="Grafik 2" descr="Ein Bild, das Menschliches Gesicht, Person, Kleidung, Kinn enthält.&#10;&#10;KI-generierte Inhalte können fehlerhaft sein."/>
                          <pic:cNvPicPr/>
                        </pic:nvPicPr>
                        <pic:blipFill rotWithShape="1">
                          <a:blip r:embed="rId13"/>
                          <a:srcRect t="11595"/>
                          <a:stretch>
                            <a:fillRect/>
                          </a:stretch>
                        </pic:blipFill>
                        <pic:spPr bwMode="auto">
                          <a:xfrm>
                            <a:off x="0" y="0"/>
                            <a:ext cx="2251005" cy="2052377"/>
                          </a:xfrm>
                          <a:prstGeom prst="rect">
                            <a:avLst/>
                          </a:prstGeom>
                          <a:ln>
                            <a:noFill/>
                          </a:ln>
                          <a:extLst>
                            <a:ext uri="{53640926-AAD7-44D8-BBD7-CCE9431645EC}">
                              <a14:shadowObscured xmlns:a14="http://schemas.microsoft.com/office/drawing/2010/main"/>
                            </a:ext>
                          </a:extLst>
                        </pic:spPr>
                      </pic:pic>
                    </a:graphicData>
                  </a:graphic>
                </wp:inline>
              </w:drawing>
            </w:r>
          </w:p>
        </w:tc>
        <w:tc>
          <w:tcPr>
            <w:tcW w:w="4468" w:type="dxa"/>
          </w:tcPr>
          <w:p w14:paraId="41CD49C6" w14:textId="458539B3" w:rsidR="00A322BF" w:rsidRDefault="00A322BF" w:rsidP="00A322BF">
            <w:pPr>
              <w:pStyle w:val="Beschriftung"/>
              <w:rPr>
                <w:lang w:eastAsia="en-GB"/>
              </w:rPr>
            </w:pPr>
            <w:r>
              <w:rPr>
                <w:lang w:eastAsia="en-GB"/>
              </w:rPr>
              <w:t>Jamie Hickey</w:t>
            </w:r>
            <w:r w:rsidR="005D3963">
              <w:rPr>
                <w:lang w:eastAsia="en-GB"/>
              </w:rPr>
              <w:t xml:space="preserve">, one half of </w:t>
            </w:r>
            <w:r>
              <w:rPr>
                <w:lang w:eastAsia="en-GB"/>
              </w:rPr>
              <w:t>Production &amp; Touring Ltd</w:t>
            </w:r>
            <w:r w:rsidR="005D3963">
              <w:rPr>
                <w:lang w:eastAsia="en-GB"/>
              </w:rPr>
              <w:t>,</w:t>
            </w:r>
            <w:r>
              <w:rPr>
                <w:lang w:eastAsia="en-GB"/>
              </w:rPr>
              <w:t xml:space="preserve"> brought 20 years of monitor engineering experience to his first tour with Sam Ryder</w:t>
            </w:r>
          </w:p>
        </w:tc>
      </w:tr>
    </w:tbl>
    <w:p w14:paraId="5F967A3D" w14:textId="77777777" w:rsidR="00A322BF" w:rsidRDefault="00A322BF" w:rsidP="000E2C13">
      <w:pPr>
        <w:rPr>
          <w:rFonts w:cs="Times New Roman"/>
          <w:lang w:eastAsia="en-GB"/>
        </w:rPr>
      </w:pPr>
    </w:p>
    <w:p w14:paraId="325B2148" w14:textId="15F3E56B" w:rsidR="000E2C13" w:rsidRPr="000E2C13" w:rsidRDefault="000E2C13" w:rsidP="000E2C13">
      <w:pPr>
        <w:rPr>
          <w:rFonts w:cs="Times New Roman"/>
          <w:lang w:eastAsia="en-GB"/>
        </w:rPr>
      </w:pPr>
      <w:r w:rsidRPr="000E2C13">
        <w:rPr>
          <w:rFonts w:cs="Times New Roman"/>
          <w:lang w:eastAsia="en-GB"/>
        </w:rPr>
        <w:t>Hickey</w:t>
      </w:r>
      <w:r w:rsidR="0085464E">
        <w:rPr>
          <w:rFonts w:cs="Times New Roman"/>
          <w:lang w:eastAsia="en-GB"/>
        </w:rPr>
        <w:t>’</w:t>
      </w:r>
      <w:r w:rsidRPr="000E2C13">
        <w:rPr>
          <w:rFonts w:cs="Times New Roman"/>
          <w:lang w:eastAsia="en-GB"/>
        </w:rPr>
        <w:t>s business partner, Mike Taylor, who served as Production Manager, led the charge to have Spectera go out on the Road to Wembley tour.</w:t>
      </w:r>
    </w:p>
    <w:p w14:paraId="6D18A62A" w14:textId="77777777" w:rsidR="000E2C13" w:rsidRPr="000E2C13" w:rsidRDefault="000E2C13" w:rsidP="000E2C13">
      <w:pPr>
        <w:rPr>
          <w:rFonts w:cs="Times New Roman"/>
          <w:lang w:eastAsia="en-GB"/>
        </w:rPr>
      </w:pPr>
    </w:p>
    <w:p w14:paraId="65AB7F62" w14:textId="73C99FFE" w:rsidR="000E2C13" w:rsidRDefault="000E2C13" w:rsidP="000E2C13">
      <w:pPr>
        <w:rPr>
          <w:rFonts w:cs="Times New Roman"/>
          <w:lang w:eastAsia="en-GB"/>
        </w:rPr>
      </w:pPr>
      <w:r w:rsidRPr="000E2C13">
        <w:rPr>
          <w:rFonts w:cs="Times New Roman"/>
          <w:lang w:eastAsia="en-GB"/>
        </w:rPr>
        <w:t>As a long-time Sennheiser user</w:t>
      </w:r>
      <w:r w:rsidR="003D5158">
        <w:rPr>
          <w:rFonts w:cs="Times New Roman"/>
          <w:lang w:eastAsia="en-GB"/>
        </w:rPr>
        <w:t xml:space="preserve"> with experience on the </w:t>
      </w:r>
      <w:r w:rsidR="0085464E">
        <w:rPr>
          <w:rFonts w:cs="Times New Roman"/>
          <w:lang w:eastAsia="en-GB"/>
        </w:rPr>
        <w:t xml:space="preserve">2000 series </w:t>
      </w:r>
      <w:r w:rsidR="003D5158">
        <w:rPr>
          <w:rFonts w:cs="Times New Roman"/>
          <w:lang w:eastAsia="en-GB"/>
        </w:rPr>
        <w:t>IEM and evolution G4 wireless systems</w:t>
      </w:r>
      <w:r w:rsidRPr="000E2C13">
        <w:rPr>
          <w:rFonts w:cs="Times New Roman"/>
          <w:lang w:eastAsia="en-GB"/>
        </w:rPr>
        <w:t xml:space="preserve">, Hickey had been eagerly anticipating the arrival of Spectera. </w:t>
      </w:r>
      <w:r>
        <w:rPr>
          <w:rFonts w:cs="Times New Roman"/>
          <w:lang w:eastAsia="en-GB"/>
        </w:rPr>
        <w:t>“</w:t>
      </w:r>
      <w:r w:rsidRPr="000E2C13">
        <w:rPr>
          <w:rFonts w:cs="Times New Roman"/>
          <w:lang w:eastAsia="en-GB"/>
        </w:rPr>
        <w:t xml:space="preserve">It was a natural progression to move </w:t>
      </w:r>
      <w:r w:rsidR="0085464E">
        <w:rPr>
          <w:rFonts w:cs="Times New Roman"/>
          <w:lang w:eastAsia="en-GB"/>
        </w:rPr>
        <w:t xml:space="preserve">to Spectera </w:t>
      </w:r>
      <w:r w:rsidRPr="000E2C13">
        <w:rPr>
          <w:rFonts w:cs="Times New Roman"/>
          <w:lang w:eastAsia="en-GB"/>
        </w:rPr>
        <w:t xml:space="preserve">as soon as </w:t>
      </w:r>
      <w:r w:rsidR="0085464E">
        <w:rPr>
          <w:rFonts w:cs="Times New Roman"/>
          <w:lang w:eastAsia="en-GB"/>
        </w:rPr>
        <w:t>it</w:t>
      </w:r>
      <w:r w:rsidRPr="000E2C13">
        <w:rPr>
          <w:rFonts w:cs="Times New Roman"/>
          <w:lang w:eastAsia="en-GB"/>
        </w:rPr>
        <w:t xml:space="preserve"> was available,</w:t>
      </w:r>
      <w:r>
        <w:rPr>
          <w:rFonts w:cs="Times New Roman"/>
          <w:lang w:eastAsia="en-GB"/>
        </w:rPr>
        <w:t>”</w:t>
      </w:r>
      <w:r w:rsidRPr="000E2C13">
        <w:rPr>
          <w:rFonts w:cs="Times New Roman"/>
          <w:lang w:eastAsia="en-GB"/>
        </w:rPr>
        <w:t xml:space="preserve"> he explains. </w:t>
      </w:r>
      <w:r>
        <w:rPr>
          <w:rFonts w:cs="Times New Roman"/>
          <w:lang w:eastAsia="en-GB"/>
        </w:rPr>
        <w:t>“</w:t>
      </w:r>
      <w:r w:rsidRPr="000E2C13">
        <w:rPr>
          <w:rFonts w:cs="Times New Roman"/>
          <w:lang w:eastAsia="en-GB"/>
        </w:rPr>
        <w:t xml:space="preserve">I arranged </w:t>
      </w:r>
      <w:r w:rsidRPr="000E2C13">
        <w:rPr>
          <w:rFonts w:cs="Times New Roman"/>
          <w:lang w:eastAsia="en-GB"/>
        </w:rPr>
        <w:lastRenderedPageBreak/>
        <w:t xml:space="preserve">with Peter Craig </w:t>
      </w:r>
      <w:r w:rsidR="001119E9">
        <w:rPr>
          <w:rFonts w:cs="Times New Roman"/>
          <w:lang w:eastAsia="en-GB"/>
        </w:rPr>
        <w:t>[</w:t>
      </w:r>
      <w:r w:rsidRPr="000E2C13">
        <w:rPr>
          <w:rFonts w:cs="Times New Roman"/>
          <w:lang w:eastAsia="en-GB"/>
        </w:rPr>
        <w:t>Sennheiser Relations Management</w:t>
      </w:r>
      <w:r w:rsidR="001119E9">
        <w:rPr>
          <w:rFonts w:cs="Times New Roman"/>
          <w:lang w:eastAsia="en-GB"/>
        </w:rPr>
        <w:t>]</w:t>
      </w:r>
      <w:r w:rsidRPr="000E2C13">
        <w:rPr>
          <w:rFonts w:cs="Times New Roman"/>
          <w:lang w:eastAsia="en-GB"/>
        </w:rPr>
        <w:t xml:space="preserve"> to be part of the Spectera Pioneer Program and get it out there and start using it. Not just in the obvious settings — the big arena shows — but to find out what it</w:t>
      </w:r>
      <w:r w:rsidR="0085464E">
        <w:rPr>
          <w:rFonts w:cs="Times New Roman"/>
          <w:lang w:eastAsia="en-GB"/>
        </w:rPr>
        <w:t>’</w:t>
      </w:r>
      <w:r w:rsidRPr="000E2C13">
        <w:rPr>
          <w:rFonts w:cs="Times New Roman"/>
          <w:lang w:eastAsia="en-GB"/>
        </w:rPr>
        <w:t>s like under the spotlights of a small venue. And this Sam Ryder tour was an ideal scenario for that, because it culminated in a show at Wembley. But the run up to it was lots of small little gigs, 300 capacity venues, and we had all the same equipment for those shows that we had for the arena show.</w:t>
      </w:r>
      <w:r>
        <w:rPr>
          <w:rFonts w:cs="Times New Roman"/>
          <w:lang w:eastAsia="en-GB"/>
        </w:rPr>
        <w:t>”</w:t>
      </w:r>
    </w:p>
    <w:p w14:paraId="0FB7C5F9" w14:textId="77777777" w:rsidR="003D5158" w:rsidRDefault="003D5158" w:rsidP="000E2C13">
      <w:pPr>
        <w:rPr>
          <w:rFonts w:cs="Times New Roman"/>
          <w:lang w:eastAsia="en-GB"/>
        </w:rPr>
      </w:pPr>
    </w:p>
    <w:p w14:paraId="6D71D01E" w14:textId="650889F0" w:rsidR="003D5158" w:rsidRDefault="003D5158" w:rsidP="000E2C13">
      <w:pPr>
        <w:rPr>
          <w:rFonts w:cs="Times New Roman"/>
          <w:lang w:eastAsia="en-GB"/>
        </w:rPr>
      </w:pPr>
      <w:r w:rsidRPr="003D5158">
        <w:rPr>
          <w:rFonts w:cs="Times New Roman"/>
          <w:lang w:eastAsia="en-GB"/>
        </w:rPr>
        <w:t xml:space="preserve">For Hickey, the technical advantages of the system were clear from the start. </w:t>
      </w:r>
      <w:r>
        <w:rPr>
          <w:rFonts w:cs="Times New Roman"/>
          <w:lang w:eastAsia="en-GB"/>
        </w:rPr>
        <w:t>“</w:t>
      </w:r>
      <w:r w:rsidRPr="003D5158">
        <w:rPr>
          <w:rFonts w:cs="Times New Roman"/>
          <w:lang w:eastAsia="en-GB"/>
        </w:rPr>
        <w:t>The first thing you notice when using Spectera is the complete lack of background hiss; the traditional noise floor is a thing of the past,</w:t>
      </w:r>
      <w:r>
        <w:rPr>
          <w:rFonts w:cs="Times New Roman"/>
          <w:lang w:eastAsia="en-GB"/>
        </w:rPr>
        <w:t>”</w:t>
      </w:r>
      <w:r w:rsidRPr="003D5158">
        <w:rPr>
          <w:rFonts w:cs="Times New Roman"/>
          <w:lang w:eastAsia="en-GB"/>
        </w:rPr>
        <w:t xml:space="preserve"> he explains. </w:t>
      </w:r>
      <w:r>
        <w:rPr>
          <w:rFonts w:cs="Times New Roman"/>
          <w:lang w:eastAsia="en-GB"/>
        </w:rPr>
        <w:t>“</w:t>
      </w:r>
      <w:r w:rsidRPr="003D5158">
        <w:rPr>
          <w:rFonts w:cs="Times New Roman"/>
          <w:lang w:eastAsia="en-GB"/>
        </w:rPr>
        <w:t>As soon as you start passing audio through the system, you can</w:t>
      </w:r>
      <w:r w:rsidR="00C037CE">
        <w:rPr>
          <w:rFonts w:cs="Times New Roman"/>
          <w:lang w:eastAsia="en-GB"/>
        </w:rPr>
        <w:t>’</w:t>
      </w:r>
      <w:r w:rsidRPr="003D5158">
        <w:rPr>
          <w:rFonts w:cs="Times New Roman"/>
          <w:lang w:eastAsia="en-GB"/>
        </w:rPr>
        <w:t>t help but be impressed by the frequency response and stereo image. There</w:t>
      </w:r>
      <w:r w:rsidR="00C037CE">
        <w:rPr>
          <w:rFonts w:cs="Times New Roman"/>
          <w:lang w:eastAsia="en-GB"/>
        </w:rPr>
        <w:t>’</w:t>
      </w:r>
      <w:r w:rsidRPr="003D5158">
        <w:rPr>
          <w:rFonts w:cs="Times New Roman"/>
          <w:lang w:eastAsia="en-GB"/>
        </w:rPr>
        <w:t>s so much space. Reverbs, keyboards, stereo guitar patches all come alive in a way that was previously impossible in live monitoring. It</w:t>
      </w:r>
      <w:r w:rsidR="00C037CE">
        <w:rPr>
          <w:rFonts w:cs="Times New Roman"/>
          <w:lang w:eastAsia="en-GB"/>
        </w:rPr>
        <w:t>’</w:t>
      </w:r>
      <w:r w:rsidRPr="003D5158">
        <w:rPr>
          <w:rFonts w:cs="Times New Roman"/>
          <w:lang w:eastAsia="en-GB"/>
        </w:rPr>
        <w:t>s true stereo in IEMs for the first time, and it sounds really, really good.</w:t>
      </w:r>
      <w:r>
        <w:rPr>
          <w:rFonts w:cs="Times New Roman"/>
          <w:lang w:eastAsia="en-GB"/>
        </w:rPr>
        <w:t>”</w:t>
      </w:r>
    </w:p>
    <w:p w14:paraId="787B36BF" w14:textId="77777777" w:rsidR="002A549F" w:rsidRDefault="002A549F"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78"/>
        <w:gridCol w:w="1502"/>
      </w:tblGrid>
      <w:tr w:rsidR="002A549F" w14:paraId="2B5AECE3" w14:textId="77777777" w:rsidTr="00305EF0">
        <w:tc>
          <w:tcPr>
            <w:tcW w:w="3935" w:type="dxa"/>
          </w:tcPr>
          <w:p w14:paraId="374611C9" w14:textId="609F1F66" w:rsidR="002A549F" w:rsidRDefault="00305EF0" w:rsidP="00305EF0">
            <w:pPr>
              <w:pStyle w:val="Beschriftung"/>
              <w:rPr>
                <w:lang w:eastAsia="en-GB"/>
              </w:rPr>
            </w:pPr>
            <w:r>
              <w:rPr>
                <w:noProof/>
                <w:lang w:eastAsia="en-GB"/>
              </w:rPr>
              <w:drawing>
                <wp:inline distT="0" distB="0" distL="0" distR="0" wp14:anchorId="538480A4" wp14:editId="169053F1">
                  <wp:extent cx="3979468" cy="2984601"/>
                  <wp:effectExtent l="0" t="0" r="2540" b="6350"/>
                  <wp:docPr id="163146312" name="Grafik 6" descr="Ein Bild, das Konzert, Musik, Ort für Musikveranstaltungen, Büh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312" name="Grafik 6" descr="Ein Bild, das Konzert, Musik, Ort für Musikveranstaltungen, Bühne enthält.&#10;&#10;KI-generierte Inhalte können fehlerhaft sein."/>
                          <pic:cNvPicPr/>
                        </pic:nvPicPr>
                        <pic:blipFill>
                          <a:blip r:embed="rId14"/>
                          <a:stretch>
                            <a:fillRect/>
                          </a:stretch>
                        </pic:blipFill>
                        <pic:spPr>
                          <a:xfrm>
                            <a:off x="0" y="0"/>
                            <a:ext cx="3990677" cy="2993007"/>
                          </a:xfrm>
                          <a:prstGeom prst="rect">
                            <a:avLst/>
                          </a:prstGeom>
                        </pic:spPr>
                      </pic:pic>
                    </a:graphicData>
                  </a:graphic>
                </wp:inline>
              </w:drawing>
            </w:r>
          </w:p>
        </w:tc>
        <w:tc>
          <w:tcPr>
            <w:tcW w:w="3935" w:type="dxa"/>
          </w:tcPr>
          <w:p w14:paraId="16252DCE" w14:textId="5E9D9A76" w:rsidR="002A549F" w:rsidRDefault="00526B84" w:rsidP="00305EF0">
            <w:pPr>
              <w:pStyle w:val="Beschriftung"/>
              <w:rPr>
                <w:lang w:eastAsia="en-GB"/>
              </w:rPr>
            </w:pPr>
            <w:r>
              <w:rPr>
                <w:lang w:eastAsia="en-GB"/>
              </w:rPr>
              <w:t>Hickey’s m</w:t>
            </w:r>
            <w:r w:rsidR="00305EF0">
              <w:rPr>
                <w:lang w:eastAsia="en-GB"/>
              </w:rPr>
              <w:t xml:space="preserve">onitor position at stage </w:t>
            </w:r>
            <w:r>
              <w:rPr>
                <w:lang w:eastAsia="en-GB"/>
              </w:rPr>
              <w:t xml:space="preserve">left: “As </w:t>
            </w:r>
            <w:r w:rsidRPr="003D5158">
              <w:rPr>
                <w:rFonts w:cs="Times New Roman"/>
                <w:lang w:eastAsia="en-GB"/>
              </w:rPr>
              <w:t xml:space="preserve">soon as you start passing audio through </w:t>
            </w:r>
            <w:r>
              <w:rPr>
                <w:rFonts w:cs="Times New Roman"/>
                <w:lang w:eastAsia="en-GB"/>
              </w:rPr>
              <w:t>[Spectera]</w:t>
            </w:r>
            <w:r w:rsidRPr="003D5158">
              <w:rPr>
                <w:rFonts w:cs="Times New Roman"/>
                <w:lang w:eastAsia="en-GB"/>
              </w:rPr>
              <w:t>, you can</w:t>
            </w:r>
            <w:r>
              <w:rPr>
                <w:rFonts w:cs="Times New Roman"/>
                <w:lang w:eastAsia="en-GB"/>
              </w:rPr>
              <w:t>’</w:t>
            </w:r>
            <w:r w:rsidRPr="003D5158">
              <w:rPr>
                <w:rFonts w:cs="Times New Roman"/>
                <w:lang w:eastAsia="en-GB"/>
              </w:rPr>
              <w:t>t help but be impressed by the frequency response and stereo image</w:t>
            </w:r>
            <w:r>
              <w:rPr>
                <w:rFonts w:cs="Times New Roman"/>
                <w:lang w:eastAsia="en-GB"/>
              </w:rPr>
              <w:t>,” he says</w:t>
            </w:r>
            <w:r w:rsidR="001E3796">
              <w:rPr>
                <w:rFonts w:cs="Times New Roman"/>
                <w:lang w:eastAsia="en-GB"/>
              </w:rPr>
              <w:t>.</w:t>
            </w:r>
          </w:p>
        </w:tc>
      </w:tr>
    </w:tbl>
    <w:p w14:paraId="7FD6A2D7" w14:textId="77777777" w:rsidR="002A549F" w:rsidRPr="000E2C13" w:rsidRDefault="002A549F" w:rsidP="000E2C13">
      <w:pPr>
        <w:rPr>
          <w:rFonts w:cs="Times New Roman"/>
          <w:lang w:eastAsia="en-GB"/>
        </w:rPr>
      </w:pPr>
    </w:p>
    <w:p w14:paraId="3F311671" w14:textId="77777777" w:rsidR="000E2C13" w:rsidRPr="000E2C13" w:rsidRDefault="000E2C13" w:rsidP="000E2C13">
      <w:pPr>
        <w:rPr>
          <w:rFonts w:cs="Times New Roman"/>
          <w:b/>
          <w:bCs/>
          <w:lang w:eastAsia="en-GB"/>
        </w:rPr>
      </w:pPr>
      <w:r w:rsidRPr="000E2C13">
        <w:rPr>
          <w:rFonts w:cs="Times New Roman"/>
          <w:b/>
          <w:bCs/>
          <w:lang w:eastAsia="en-GB"/>
        </w:rPr>
        <w:t>Small venues, big challenges</w:t>
      </w:r>
    </w:p>
    <w:p w14:paraId="26929DD4" w14:textId="7BBB67FF" w:rsidR="000E2C13" w:rsidRPr="000E2C13" w:rsidRDefault="000E2C13" w:rsidP="000E2C13">
      <w:pPr>
        <w:rPr>
          <w:rFonts w:cs="Times New Roman"/>
          <w:lang w:eastAsia="en-GB"/>
        </w:rPr>
      </w:pPr>
      <w:r w:rsidRPr="000E2C13">
        <w:rPr>
          <w:rFonts w:cs="Times New Roman"/>
          <w:lang w:eastAsia="en-GB"/>
        </w:rPr>
        <w:t>In total one Spectera Base Station, four DAD antennas</w:t>
      </w:r>
      <w:r w:rsidR="003D5158">
        <w:rPr>
          <w:rFonts w:cs="Times New Roman"/>
          <w:lang w:eastAsia="en-GB"/>
        </w:rPr>
        <w:t xml:space="preserve"> </w:t>
      </w:r>
      <w:r w:rsidR="003D5158" w:rsidRPr="003D5158">
        <w:rPr>
          <w:rFonts w:cs="Times New Roman"/>
          <w:lang w:eastAsia="en-GB"/>
        </w:rPr>
        <w:t>operating on two 8</w:t>
      </w:r>
      <w:r w:rsidR="00C037CE">
        <w:rPr>
          <w:rFonts w:cs="Times New Roman"/>
          <w:lang w:eastAsia="en-GB"/>
        </w:rPr>
        <w:t xml:space="preserve"> </w:t>
      </w:r>
      <w:r w:rsidR="003D5158" w:rsidRPr="003D5158">
        <w:rPr>
          <w:rFonts w:cs="Times New Roman"/>
          <w:lang w:eastAsia="en-GB"/>
        </w:rPr>
        <w:t>MHz TV channels</w:t>
      </w:r>
      <w:r w:rsidRPr="000E2C13">
        <w:rPr>
          <w:rFonts w:cs="Times New Roman"/>
          <w:lang w:eastAsia="en-GB"/>
        </w:rPr>
        <w:t xml:space="preserve">, and 18 SEK bodypacks were deployed for the tour </w:t>
      </w:r>
      <w:r w:rsidR="00C037CE" w:rsidRPr="000E2C13">
        <w:rPr>
          <w:rFonts w:cs="Times New Roman"/>
          <w:lang w:eastAsia="en-GB"/>
        </w:rPr>
        <w:t>—</w:t>
      </w:r>
      <w:r w:rsidR="00C037CE">
        <w:rPr>
          <w:rFonts w:cs="Times New Roman"/>
          <w:lang w:eastAsia="en-GB"/>
        </w:rPr>
        <w:t xml:space="preserve"> </w:t>
      </w:r>
      <w:r w:rsidRPr="000E2C13">
        <w:rPr>
          <w:rFonts w:cs="Times New Roman"/>
          <w:lang w:eastAsia="en-GB"/>
        </w:rPr>
        <w:t>a compact setup that would prove remarkably powerful across wildly different performance spaces.</w:t>
      </w:r>
      <w:r w:rsidR="003D5158">
        <w:rPr>
          <w:rFonts w:cs="Times New Roman"/>
          <w:lang w:eastAsia="en-GB"/>
        </w:rPr>
        <w:t xml:space="preserve"> </w:t>
      </w:r>
      <w:r w:rsidR="003D5158" w:rsidRPr="003D5158">
        <w:rPr>
          <w:rFonts w:cs="Times New Roman"/>
          <w:lang w:eastAsia="en-GB"/>
        </w:rPr>
        <w:t>The system was complemented by a range of Sennheiser microphones including SKM 6000 handheld transmitters, MD</w:t>
      </w:r>
      <w:r w:rsidR="00C037CE">
        <w:rPr>
          <w:rFonts w:cs="Times New Roman"/>
          <w:lang w:eastAsia="en-GB"/>
        </w:rPr>
        <w:t xml:space="preserve"> </w:t>
      </w:r>
      <w:r w:rsidR="003D5158" w:rsidRPr="003D5158">
        <w:rPr>
          <w:rFonts w:cs="Times New Roman"/>
          <w:lang w:eastAsia="en-GB"/>
        </w:rPr>
        <w:t xml:space="preserve">421 </w:t>
      </w:r>
      <w:proofErr w:type="spellStart"/>
      <w:r w:rsidR="003D5158" w:rsidRPr="003D5158">
        <w:rPr>
          <w:rFonts w:cs="Times New Roman"/>
          <w:lang w:eastAsia="en-GB"/>
        </w:rPr>
        <w:t>Kompa</w:t>
      </w:r>
      <w:r w:rsidR="00C037CE">
        <w:rPr>
          <w:rFonts w:cs="Times New Roman"/>
          <w:lang w:eastAsia="en-GB"/>
        </w:rPr>
        <w:t>k</w:t>
      </w:r>
      <w:r w:rsidR="003D5158" w:rsidRPr="003D5158">
        <w:rPr>
          <w:rFonts w:cs="Times New Roman"/>
          <w:lang w:eastAsia="en-GB"/>
        </w:rPr>
        <w:t>ts</w:t>
      </w:r>
      <w:proofErr w:type="spellEnd"/>
      <w:r w:rsidR="003D5158" w:rsidRPr="003D5158">
        <w:rPr>
          <w:rFonts w:cs="Times New Roman"/>
          <w:lang w:eastAsia="en-GB"/>
        </w:rPr>
        <w:t xml:space="preserve">, </w:t>
      </w:r>
      <w:r w:rsidR="00C037CE">
        <w:rPr>
          <w:rFonts w:cs="Times New Roman"/>
          <w:lang w:eastAsia="en-GB"/>
        </w:rPr>
        <w:t xml:space="preserve">e </w:t>
      </w:r>
      <w:r w:rsidR="003D5158" w:rsidRPr="003D5158">
        <w:rPr>
          <w:rFonts w:cs="Times New Roman"/>
          <w:lang w:eastAsia="en-GB"/>
        </w:rPr>
        <w:t xml:space="preserve">904s, </w:t>
      </w:r>
      <w:r w:rsidR="00C037CE">
        <w:rPr>
          <w:rFonts w:cs="Times New Roman"/>
          <w:lang w:eastAsia="en-GB"/>
        </w:rPr>
        <w:t xml:space="preserve">e </w:t>
      </w:r>
      <w:r w:rsidR="003D5158" w:rsidRPr="003D5158">
        <w:rPr>
          <w:rFonts w:cs="Times New Roman"/>
          <w:lang w:eastAsia="en-GB"/>
        </w:rPr>
        <w:t>935s, and MKH 416s.</w:t>
      </w:r>
    </w:p>
    <w:p w14:paraId="61BD932C" w14:textId="77777777" w:rsidR="000E2C13" w:rsidRPr="000E2C13" w:rsidRDefault="000E2C13" w:rsidP="000E2C13">
      <w:pPr>
        <w:rPr>
          <w:rFonts w:cs="Times New Roman"/>
          <w:lang w:eastAsia="en-GB"/>
        </w:rPr>
      </w:pPr>
    </w:p>
    <w:p w14:paraId="40C3F1ED" w14:textId="5F48FB2E" w:rsidR="000E2C13" w:rsidRPr="000E2C13" w:rsidRDefault="000E2C13" w:rsidP="000E2C13">
      <w:pPr>
        <w:rPr>
          <w:rFonts w:cs="Times New Roman"/>
          <w:lang w:eastAsia="en-GB"/>
        </w:rPr>
      </w:pPr>
      <w:r w:rsidRPr="000E2C13">
        <w:rPr>
          <w:rFonts w:cs="Times New Roman"/>
          <w:lang w:eastAsia="en-GB"/>
        </w:rPr>
        <w:t xml:space="preserve">Smaller venues present unique challenges that often go unnoticed in purpose-built modern facilities. </w:t>
      </w:r>
      <w:r>
        <w:rPr>
          <w:rFonts w:cs="Times New Roman"/>
          <w:lang w:eastAsia="en-GB"/>
        </w:rPr>
        <w:t>“</w:t>
      </w:r>
      <w:r w:rsidRPr="000E2C13">
        <w:rPr>
          <w:rFonts w:cs="Times New Roman"/>
          <w:lang w:eastAsia="en-GB"/>
        </w:rPr>
        <w:t>There isn</w:t>
      </w:r>
      <w:r w:rsidR="00C037CE">
        <w:rPr>
          <w:rFonts w:cs="Times New Roman"/>
          <w:lang w:eastAsia="en-GB"/>
        </w:rPr>
        <w:t>’</w:t>
      </w:r>
      <w:r w:rsidRPr="000E2C13">
        <w:rPr>
          <w:rFonts w:cs="Times New Roman"/>
          <w:lang w:eastAsia="en-GB"/>
        </w:rPr>
        <w:t>t necessarily a wing at stage left for you to put your monitor desk and all your equipment,</w:t>
      </w:r>
      <w:r>
        <w:rPr>
          <w:rFonts w:cs="Times New Roman"/>
          <w:lang w:eastAsia="en-GB"/>
        </w:rPr>
        <w:t>”</w:t>
      </w:r>
      <w:r w:rsidRPr="000E2C13">
        <w:rPr>
          <w:rFonts w:cs="Times New Roman"/>
          <w:lang w:eastAsia="en-GB"/>
        </w:rPr>
        <w:t xml:space="preserve"> Hickey explains. </w:t>
      </w:r>
      <w:r>
        <w:rPr>
          <w:rFonts w:cs="Times New Roman"/>
          <w:lang w:eastAsia="en-GB"/>
        </w:rPr>
        <w:t>“</w:t>
      </w:r>
      <w:r w:rsidRPr="000E2C13">
        <w:rPr>
          <w:rFonts w:cs="Times New Roman"/>
          <w:lang w:eastAsia="en-GB"/>
        </w:rPr>
        <w:t>You have to poke things around corners, and get under archways and brickwork, and old infrastructure. I love the idea of us having this technology that is so powerful, so reliable, and sounds so good. And it doesn</w:t>
      </w:r>
      <w:r w:rsidR="00C037CE">
        <w:rPr>
          <w:rFonts w:cs="Times New Roman"/>
          <w:lang w:eastAsia="en-GB"/>
        </w:rPr>
        <w:t>’</w:t>
      </w:r>
      <w:r w:rsidRPr="000E2C13">
        <w:rPr>
          <w:rFonts w:cs="Times New Roman"/>
          <w:lang w:eastAsia="en-GB"/>
        </w:rPr>
        <w:t>t necessarily all have to be the big flagship events, which it obviously does incredibly well</w:t>
      </w:r>
      <w:r w:rsidR="00C037CE">
        <w:rPr>
          <w:rFonts w:cs="Times New Roman"/>
          <w:lang w:eastAsia="en-GB"/>
        </w:rPr>
        <w:t>, too</w:t>
      </w:r>
      <w:r w:rsidRPr="000E2C13">
        <w:rPr>
          <w:rFonts w:cs="Times New Roman"/>
          <w:lang w:eastAsia="en-GB"/>
        </w:rPr>
        <w:t>.</w:t>
      </w:r>
      <w:r>
        <w:rPr>
          <w:rFonts w:cs="Times New Roman"/>
          <w:lang w:eastAsia="en-GB"/>
        </w:rPr>
        <w:t>”</w:t>
      </w:r>
    </w:p>
    <w:p w14:paraId="3824DD00" w14:textId="77777777" w:rsidR="000E2C13" w:rsidRPr="000E2C13" w:rsidRDefault="000E2C13" w:rsidP="000E2C13">
      <w:pPr>
        <w:rPr>
          <w:rFonts w:cs="Times New Roman"/>
          <w:lang w:eastAsia="en-GB"/>
        </w:rPr>
      </w:pPr>
    </w:p>
    <w:p w14:paraId="793F22E9" w14:textId="7C714F02" w:rsidR="000E2C13" w:rsidRPr="000E2C13" w:rsidRDefault="000E2C13" w:rsidP="000E2C13">
      <w:pPr>
        <w:rPr>
          <w:rFonts w:cs="Times New Roman"/>
          <w:lang w:eastAsia="en-GB"/>
        </w:rPr>
      </w:pPr>
      <w:r w:rsidRPr="000E2C13">
        <w:rPr>
          <w:rFonts w:cs="Times New Roman"/>
          <w:lang w:eastAsia="en-GB"/>
        </w:rPr>
        <w:t xml:space="preserve">This philosophy </w:t>
      </w:r>
      <w:r w:rsidR="00C037CE" w:rsidRPr="000E2C13">
        <w:rPr>
          <w:rFonts w:cs="Times New Roman"/>
          <w:lang w:eastAsia="en-GB"/>
        </w:rPr>
        <w:t xml:space="preserve">— </w:t>
      </w:r>
      <w:r w:rsidRPr="000E2C13">
        <w:rPr>
          <w:rFonts w:cs="Times New Roman"/>
          <w:lang w:eastAsia="en-GB"/>
        </w:rPr>
        <w:t xml:space="preserve">testing Spectera in the trenches of working venues rather than just showcase environments </w:t>
      </w:r>
      <w:r w:rsidR="00C037CE" w:rsidRPr="000E2C13">
        <w:rPr>
          <w:rFonts w:cs="Times New Roman"/>
          <w:lang w:eastAsia="en-GB"/>
        </w:rPr>
        <w:t xml:space="preserve">— </w:t>
      </w:r>
      <w:r w:rsidRPr="000E2C13">
        <w:rPr>
          <w:rFonts w:cs="Times New Roman"/>
          <w:lang w:eastAsia="en-GB"/>
        </w:rPr>
        <w:t>provided invaluable real-world validation of the system</w:t>
      </w:r>
      <w:r w:rsidR="00C037CE">
        <w:rPr>
          <w:rFonts w:cs="Times New Roman"/>
          <w:lang w:eastAsia="en-GB"/>
        </w:rPr>
        <w:t>’</w:t>
      </w:r>
      <w:r w:rsidRPr="000E2C13">
        <w:rPr>
          <w:rFonts w:cs="Times New Roman"/>
          <w:lang w:eastAsia="en-GB"/>
        </w:rPr>
        <w:t>s capabilities.</w:t>
      </w:r>
    </w:p>
    <w:p w14:paraId="062B43A7" w14:textId="77777777" w:rsidR="000E2C13" w:rsidRDefault="000E2C13"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22"/>
        <w:gridCol w:w="5658"/>
      </w:tblGrid>
      <w:tr w:rsidR="00305EF0" w14:paraId="07281FDF" w14:textId="77777777" w:rsidTr="00305EF0">
        <w:tc>
          <w:tcPr>
            <w:tcW w:w="3935" w:type="dxa"/>
          </w:tcPr>
          <w:p w14:paraId="4FA3631E" w14:textId="21FD144A" w:rsidR="00305EF0" w:rsidRDefault="00526B84" w:rsidP="00305EF0">
            <w:pPr>
              <w:pStyle w:val="Beschriftung"/>
              <w:rPr>
                <w:lang w:eastAsia="en-GB"/>
              </w:rPr>
            </w:pPr>
            <w:r>
              <w:rPr>
                <w:lang w:eastAsia="en-GB"/>
              </w:rPr>
              <w:t>Sam Ryder using an evolution e 935 for his vocals</w:t>
            </w:r>
            <w:r w:rsidR="001E3796">
              <w:rPr>
                <w:lang w:eastAsia="en-GB"/>
              </w:rPr>
              <w:t xml:space="preserve"> (Photo credit: Jenny Hodge)</w:t>
            </w:r>
          </w:p>
        </w:tc>
        <w:tc>
          <w:tcPr>
            <w:tcW w:w="3935" w:type="dxa"/>
          </w:tcPr>
          <w:p w14:paraId="4A1E4ACB" w14:textId="483FBDB4" w:rsidR="00305EF0" w:rsidRDefault="00305EF0" w:rsidP="00305EF0">
            <w:pPr>
              <w:pStyle w:val="Beschriftung"/>
              <w:rPr>
                <w:lang w:eastAsia="en-GB"/>
              </w:rPr>
            </w:pPr>
            <w:r>
              <w:rPr>
                <w:noProof/>
                <w:lang w:eastAsia="en-GB"/>
              </w:rPr>
              <w:drawing>
                <wp:inline distT="0" distB="0" distL="0" distR="0" wp14:anchorId="505D8286" wp14:editId="26D581DC">
                  <wp:extent cx="3518612" cy="2638959"/>
                  <wp:effectExtent l="0" t="0" r="5715" b="9525"/>
                  <wp:docPr id="1421886804" name="Grafik 7" descr="Ein Bild, das Konzert, Darbietung, Musikinstrument,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86804" name="Grafik 7" descr="Ein Bild, das Konzert, Darbietung, Musikinstrument, Unterhaltung enthält.&#10;&#10;KI-generierte Inhalte können fehlerhaft sein."/>
                          <pic:cNvPicPr/>
                        </pic:nvPicPr>
                        <pic:blipFill>
                          <a:blip r:embed="rId15"/>
                          <a:stretch>
                            <a:fillRect/>
                          </a:stretch>
                        </pic:blipFill>
                        <pic:spPr>
                          <a:xfrm>
                            <a:off x="0" y="0"/>
                            <a:ext cx="3527250" cy="2645437"/>
                          </a:xfrm>
                          <a:prstGeom prst="rect">
                            <a:avLst/>
                          </a:prstGeom>
                        </pic:spPr>
                      </pic:pic>
                    </a:graphicData>
                  </a:graphic>
                </wp:inline>
              </w:drawing>
            </w:r>
          </w:p>
        </w:tc>
      </w:tr>
    </w:tbl>
    <w:p w14:paraId="18824E96" w14:textId="77777777" w:rsidR="00305EF0" w:rsidRDefault="00305EF0" w:rsidP="000E2C13">
      <w:pPr>
        <w:rPr>
          <w:rFonts w:cs="Times New Roman"/>
          <w:lang w:eastAsia="en-GB"/>
        </w:rPr>
      </w:pPr>
    </w:p>
    <w:p w14:paraId="44CF0CA6" w14:textId="2DB8637F" w:rsidR="000E2C13" w:rsidRPr="000E2C13" w:rsidRDefault="00C037CE" w:rsidP="000E2C13">
      <w:pPr>
        <w:rPr>
          <w:rFonts w:cs="Times New Roman"/>
          <w:b/>
          <w:bCs/>
          <w:lang w:eastAsia="en-GB"/>
        </w:rPr>
      </w:pPr>
      <w:r>
        <w:rPr>
          <w:rFonts w:cs="Times New Roman"/>
          <w:b/>
          <w:bCs/>
          <w:lang w:eastAsia="en-GB"/>
        </w:rPr>
        <w:t xml:space="preserve">Reaching </w:t>
      </w:r>
      <w:r w:rsidR="000E2C13" w:rsidRPr="000E2C13">
        <w:rPr>
          <w:rFonts w:cs="Times New Roman"/>
          <w:b/>
          <w:bCs/>
          <w:lang w:eastAsia="en-GB"/>
        </w:rPr>
        <w:t>Wembley</w:t>
      </w:r>
      <w:r>
        <w:rPr>
          <w:rFonts w:cs="Times New Roman"/>
          <w:b/>
          <w:bCs/>
          <w:lang w:eastAsia="en-GB"/>
        </w:rPr>
        <w:t xml:space="preserve"> Arena</w:t>
      </w:r>
    </w:p>
    <w:p w14:paraId="672B827C" w14:textId="34F9063F" w:rsidR="000E2C13" w:rsidRPr="000E2C13" w:rsidRDefault="000E2C13" w:rsidP="000E2C13">
      <w:pPr>
        <w:rPr>
          <w:rFonts w:cs="Times New Roman"/>
          <w:lang w:eastAsia="en-GB"/>
        </w:rPr>
      </w:pPr>
      <w:r w:rsidRPr="000E2C13">
        <w:rPr>
          <w:rFonts w:cs="Times New Roman"/>
          <w:lang w:eastAsia="en-GB"/>
        </w:rPr>
        <w:t xml:space="preserve">By the time the tour reached Wembley Arena, Hickey was running </w:t>
      </w:r>
      <w:r w:rsidRPr="00C037CE">
        <w:rPr>
          <w:rFonts w:cs="Times New Roman"/>
          <w:lang w:eastAsia="en-GB"/>
        </w:rPr>
        <w:t>1</w:t>
      </w:r>
      <w:r w:rsidR="003D5158" w:rsidRPr="00C037CE">
        <w:rPr>
          <w:rFonts w:cs="Times New Roman"/>
          <w:lang w:eastAsia="en-GB"/>
        </w:rPr>
        <w:t>3 stereo IEM</w:t>
      </w:r>
      <w:r w:rsidRPr="00C037CE">
        <w:rPr>
          <w:rFonts w:cs="Times New Roman"/>
          <w:lang w:eastAsia="en-GB"/>
        </w:rPr>
        <w:t xml:space="preserve"> mixes </w:t>
      </w:r>
      <w:r w:rsidR="00C037CE" w:rsidRPr="000E2C13">
        <w:rPr>
          <w:rFonts w:cs="Times New Roman"/>
          <w:lang w:eastAsia="en-GB"/>
        </w:rPr>
        <w:t xml:space="preserve">— </w:t>
      </w:r>
      <w:r w:rsidR="00C037CE">
        <w:rPr>
          <w:rFonts w:cs="Times New Roman"/>
          <w:lang w:eastAsia="en-GB"/>
        </w:rPr>
        <w:t xml:space="preserve">with </w:t>
      </w:r>
      <w:r w:rsidR="003D5158" w:rsidRPr="00C037CE">
        <w:rPr>
          <w:rFonts w:cs="Times New Roman"/>
          <w:lang w:eastAsia="en-GB"/>
        </w:rPr>
        <w:t xml:space="preserve">six </w:t>
      </w:r>
      <w:proofErr w:type="spellStart"/>
      <w:r w:rsidR="00C037CE">
        <w:rPr>
          <w:rFonts w:cs="Times New Roman"/>
          <w:lang w:eastAsia="en-GB"/>
        </w:rPr>
        <w:t>beltpacks</w:t>
      </w:r>
      <w:proofErr w:type="spellEnd"/>
      <w:r w:rsidR="00C037CE">
        <w:rPr>
          <w:rFonts w:cs="Times New Roman"/>
          <w:lang w:eastAsia="en-GB"/>
        </w:rPr>
        <w:t xml:space="preserve"> additionally used as transmitters</w:t>
      </w:r>
      <w:r w:rsidR="003D5158" w:rsidRPr="00C037CE">
        <w:rPr>
          <w:rFonts w:cs="Times New Roman"/>
          <w:lang w:eastAsia="en-GB"/>
        </w:rPr>
        <w:t xml:space="preserve"> </w:t>
      </w:r>
      <w:r w:rsidR="00C037CE" w:rsidRPr="000E2C13">
        <w:rPr>
          <w:rFonts w:cs="Times New Roman"/>
          <w:lang w:eastAsia="en-GB"/>
        </w:rPr>
        <w:t xml:space="preserve">— </w:t>
      </w:r>
      <w:r w:rsidRPr="000E2C13">
        <w:rPr>
          <w:rFonts w:cs="Times New Roman"/>
          <w:lang w:eastAsia="en-GB"/>
        </w:rPr>
        <w:t>for nine musicians, one production manager, one playback tech, as well as a management mix, and a guest mix.</w:t>
      </w:r>
    </w:p>
    <w:p w14:paraId="0B39AD29" w14:textId="77777777" w:rsidR="000E2C13" w:rsidRPr="000E2C13" w:rsidRDefault="000E2C13" w:rsidP="000E2C13">
      <w:pPr>
        <w:rPr>
          <w:rFonts w:cs="Times New Roman"/>
          <w:lang w:eastAsia="en-GB"/>
        </w:rPr>
      </w:pPr>
    </w:p>
    <w:p w14:paraId="3EB4B6C4" w14:textId="0CFE0D5E" w:rsidR="000E2C13" w:rsidRPr="000E2C13" w:rsidRDefault="000E2C13" w:rsidP="000E2C13">
      <w:pPr>
        <w:rPr>
          <w:rFonts w:cs="Times New Roman"/>
          <w:lang w:eastAsia="en-GB"/>
        </w:rPr>
      </w:pPr>
      <w:r>
        <w:rPr>
          <w:rFonts w:cs="Times New Roman"/>
          <w:lang w:eastAsia="en-GB"/>
        </w:rPr>
        <w:t>“</w:t>
      </w:r>
      <w:r w:rsidRPr="000E2C13">
        <w:rPr>
          <w:rFonts w:cs="Times New Roman"/>
          <w:lang w:eastAsia="en-GB"/>
        </w:rPr>
        <w:t>It was a pretty good test of capacity,</w:t>
      </w:r>
      <w:r>
        <w:rPr>
          <w:rFonts w:cs="Times New Roman"/>
          <w:lang w:eastAsia="en-GB"/>
        </w:rPr>
        <w:t>”</w:t>
      </w:r>
      <w:r w:rsidRPr="000E2C13">
        <w:rPr>
          <w:rFonts w:cs="Times New Roman"/>
          <w:lang w:eastAsia="en-GB"/>
        </w:rPr>
        <w:t xml:space="preserve"> Hickey recalls. </w:t>
      </w:r>
      <w:r>
        <w:rPr>
          <w:rFonts w:cs="Times New Roman"/>
          <w:lang w:eastAsia="en-GB"/>
        </w:rPr>
        <w:t>“</w:t>
      </w:r>
      <w:r w:rsidRPr="000E2C13">
        <w:rPr>
          <w:rFonts w:cs="Times New Roman"/>
          <w:lang w:eastAsia="en-GB"/>
        </w:rPr>
        <w:t>I was concerned that we weren</w:t>
      </w:r>
      <w:r w:rsidR="00C037CE">
        <w:rPr>
          <w:rFonts w:cs="Times New Roman"/>
          <w:lang w:eastAsia="en-GB"/>
        </w:rPr>
        <w:t>’</w:t>
      </w:r>
      <w:r w:rsidRPr="000E2C13">
        <w:rPr>
          <w:rFonts w:cs="Times New Roman"/>
          <w:lang w:eastAsia="en-GB"/>
        </w:rPr>
        <w:t>t going to get it all into one unit by the time we got to that many mixes. I was also a bit concerned that we would run out of DSP to be able to do that. But it worked out really well; it was full but there was still room for more. Wembley was a proper deployment.</w:t>
      </w:r>
      <w:r>
        <w:rPr>
          <w:rFonts w:cs="Times New Roman"/>
          <w:lang w:eastAsia="en-GB"/>
        </w:rPr>
        <w:t>”</w:t>
      </w:r>
    </w:p>
    <w:p w14:paraId="35D451DF" w14:textId="77777777" w:rsidR="000E2C13" w:rsidRPr="000E2C13" w:rsidRDefault="000E2C13" w:rsidP="000E2C13">
      <w:pPr>
        <w:rPr>
          <w:rFonts w:cs="Times New Roman"/>
          <w:lang w:eastAsia="en-GB"/>
        </w:rPr>
      </w:pPr>
    </w:p>
    <w:p w14:paraId="2D55BB98" w14:textId="19374C7D" w:rsidR="000E2C13" w:rsidRPr="000E2C13" w:rsidRDefault="000E2C13" w:rsidP="000E2C13">
      <w:pPr>
        <w:rPr>
          <w:rFonts w:cs="Times New Roman"/>
          <w:lang w:eastAsia="en-GB"/>
        </w:rPr>
      </w:pPr>
      <w:r w:rsidRPr="000E2C13">
        <w:rPr>
          <w:rFonts w:cs="Times New Roman"/>
          <w:lang w:eastAsia="en-GB"/>
        </w:rPr>
        <w:lastRenderedPageBreak/>
        <w:t>The Wembley performance also showcased Spectera</w:t>
      </w:r>
      <w:r w:rsidR="00C037CE">
        <w:rPr>
          <w:rFonts w:cs="Times New Roman"/>
          <w:lang w:eastAsia="en-GB"/>
        </w:rPr>
        <w:t>’</w:t>
      </w:r>
      <w:r w:rsidRPr="000E2C13">
        <w:rPr>
          <w:rFonts w:cs="Times New Roman"/>
          <w:lang w:eastAsia="en-GB"/>
        </w:rPr>
        <w:t xml:space="preserve">s extraordinary coverage capabilities in ways that genuinely surprised even a veteran engineer like Hickey. </w:t>
      </w:r>
      <w:r>
        <w:rPr>
          <w:rFonts w:cs="Times New Roman"/>
          <w:lang w:eastAsia="en-GB"/>
        </w:rPr>
        <w:t>“</w:t>
      </w:r>
      <w:r w:rsidRPr="000E2C13">
        <w:rPr>
          <w:rFonts w:cs="Times New Roman"/>
          <w:lang w:eastAsia="en-GB"/>
        </w:rPr>
        <w:t>It was the best coverage I've ever heard in my life from anything, anywhere,</w:t>
      </w:r>
      <w:r>
        <w:rPr>
          <w:rFonts w:cs="Times New Roman"/>
          <w:lang w:eastAsia="en-GB"/>
        </w:rPr>
        <w:t>”</w:t>
      </w:r>
      <w:r w:rsidRPr="000E2C13">
        <w:rPr>
          <w:rFonts w:cs="Times New Roman"/>
          <w:lang w:eastAsia="en-GB"/>
        </w:rPr>
        <w:t xml:space="preserve"> he states. </w:t>
      </w:r>
      <w:r>
        <w:rPr>
          <w:rFonts w:cs="Times New Roman"/>
          <w:lang w:eastAsia="en-GB"/>
        </w:rPr>
        <w:t>“</w:t>
      </w:r>
      <w:r w:rsidRPr="000E2C13">
        <w:rPr>
          <w:rFonts w:cs="Times New Roman"/>
          <w:lang w:eastAsia="en-GB"/>
        </w:rPr>
        <w:t>Wembley Arena is a somewhat older building, and the dressing rooms are sort of buried in concrete. I was able to line check the four-piece string section whilst they were in their dressing room, which was maybe 80 metres away. It just blew my mind.</w:t>
      </w:r>
      <w:r>
        <w:rPr>
          <w:rFonts w:cs="Times New Roman"/>
          <w:lang w:eastAsia="en-GB"/>
        </w:rPr>
        <w:t>”</w:t>
      </w:r>
    </w:p>
    <w:p w14:paraId="4D0A790E" w14:textId="77777777" w:rsidR="000E2C13" w:rsidRDefault="000E2C13"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12"/>
        <w:gridCol w:w="4368"/>
      </w:tblGrid>
      <w:tr w:rsidR="00526B84" w14:paraId="1FA20364" w14:textId="77777777" w:rsidTr="00526B84">
        <w:tc>
          <w:tcPr>
            <w:tcW w:w="3935" w:type="dxa"/>
          </w:tcPr>
          <w:p w14:paraId="3E80292D" w14:textId="5A411976" w:rsidR="00526B84" w:rsidRDefault="00526B84" w:rsidP="00526B84">
            <w:pPr>
              <w:pStyle w:val="Beschriftung"/>
              <w:rPr>
                <w:lang w:eastAsia="en-GB"/>
              </w:rPr>
            </w:pPr>
            <w:r>
              <w:rPr>
                <w:lang w:eastAsia="en-GB"/>
              </w:rPr>
              <w:t>A dream come true: Sam Ryder playing at Wembley</w:t>
            </w:r>
            <w:r w:rsidR="001E3796">
              <w:rPr>
                <w:lang w:eastAsia="en-GB"/>
              </w:rPr>
              <w:t xml:space="preserve"> (Photo credit: Jack Robinson)</w:t>
            </w:r>
          </w:p>
        </w:tc>
        <w:tc>
          <w:tcPr>
            <w:tcW w:w="3935" w:type="dxa"/>
          </w:tcPr>
          <w:p w14:paraId="55B86FB3" w14:textId="516AB2A4" w:rsidR="00526B84" w:rsidRDefault="00526B84" w:rsidP="00526B84">
            <w:pPr>
              <w:pStyle w:val="Beschriftung"/>
              <w:rPr>
                <w:lang w:eastAsia="en-GB"/>
              </w:rPr>
            </w:pPr>
            <w:r>
              <w:rPr>
                <w:noProof/>
                <w:lang w:eastAsia="en-GB"/>
              </w:rPr>
              <w:drawing>
                <wp:inline distT="0" distB="0" distL="0" distR="0" wp14:anchorId="05541759" wp14:editId="67E52D25">
                  <wp:extent cx="2697886" cy="2962656"/>
                  <wp:effectExtent l="0" t="0" r="7620" b="0"/>
                  <wp:docPr id="1781068955" name="Grafik 8" descr="Ein Bild, das Kleidung, Konzert, Person,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8955" name="Grafik 8" descr="Ein Bild, das Kleidung, Konzert, Person, Unterhaltung enthält.&#10;&#10;KI-generierte Inhalte können fehlerhaft sein."/>
                          <pic:cNvPicPr/>
                        </pic:nvPicPr>
                        <pic:blipFill rotWithShape="1">
                          <a:blip r:embed="rId16"/>
                          <a:srcRect t="26791"/>
                          <a:stretch>
                            <a:fillRect/>
                          </a:stretch>
                        </pic:blipFill>
                        <pic:spPr bwMode="auto">
                          <a:xfrm>
                            <a:off x="0" y="0"/>
                            <a:ext cx="2701111" cy="29661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D7C9D7" w14:textId="77777777" w:rsidR="00526B84" w:rsidRDefault="00526B84" w:rsidP="000E2C13">
      <w:pPr>
        <w:rPr>
          <w:rFonts w:cs="Times New Roman"/>
          <w:lang w:eastAsia="en-GB"/>
        </w:rPr>
      </w:pPr>
    </w:p>
    <w:p w14:paraId="25D2E8D3" w14:textId="77777777" w:rsidR="000E2C13" w:rsidRPr="000E2C13" w:rsidRDefault="000E2C13" w:rsidP="000E2C13">
      <w:pPr>
        <w:rPr>
          <w:rFonts w:cs="Times New Roman"/>
          <w:b/>
          <w:bCs/>
          <w:lang w:eastAsia="en-GB"/>
        </w:rPr>
      </w:pPr>
      <w:r w:rsidRPr="000E2C13">
        <w:rPr>
          <w:rFonts w:cs="Times New Roman"/>
          <w:b/>
          <w:bCs/>
          <w:lang w:eastAsia="en-GB"/>
        </w:rPr>
        <w:t>One ecosystem, infinite possibilities</w:t>
      </w:r>
    </w:p>
    <w:p w14:paraId="13C695A6" w14:textId="7244255D" w:rsidR="000E2C13" w:rsidRPr="000E2C13" w:rsidRDefault="000E2C13" w:rsidP="000E2C13">
      <w:pPr>
        <w:rPr>
          <w:rFonts w:cs="Times New Roman"/>
          <w:lang w:eastAsia="en-GB"/>
        </w:rPr>
      </w:pPr>
      <w:r w:rsidRPr="000E2C13">
        <w:rPr>
          <w:rFonts w:cs="Times New Roman"/>
          <w:lang w:eastAsia="en-GB"/>
        </w:rPr>
        <w:t>Spectera</w:t>
      </w:r>
      <w:r w:rsidR="00C037CE">
        <w:rPr>
          <w:rFonts w:cs="Times New Roman"/>
          <w:lang w:eastAsia="en-GB"/>
        </w:rPr>
        <w:t>’</w:t>
      </w:r>
      <w:r w:rsidRPr="000E2C13">
        <w:rPr>
          <w:rFonts w:cs="Times New Roman"/>
          <w:lang w:eastAsia="en-GB"/>
        </w:rPr>
        <w:t xml:space="preserve">s bidirectional capability </w:t>
      </w:r>
      <w:r w:rsidR="007229FE" w:rsidRPr="000E2C13">
        <w:rPr>
          <w:rFonts w:cs="Times New Roman"/>
          <w:lang w:eastAsia="en-GB"/>
        </w:rPr>
        <w:t xml:space="preserve">— </w:t>
      </w:r>
      <w:r w:rsidRPr="000E2C13">
        <w:rPr>
          <w:rFonts w:cs="Times New Roman"/>
          <w:lang w:eastAsia="en-GB"/>
        </w:rPr>
        <w:t xml:space="preserve">the ability for each SEK bodypack to handle both microphone transmission and in-ear monitor reception simultaneously </w:t>
      </w:r>
      <w:r w:rsidR="007229FE" w:rsidRPr="000E2C13">
        <w:rPr>
          <w:rFonts w:cs="Times New Roman"/>
          <w:lang w:eastAsia="en-GB"/>
        </w:rPr>
        <w:t xml:space="preserve">— </w:t>
      </w:r>
      <w:r w:rsidRPr="000E2C13">
        <w:rPr>
          <w:rFonts w:cs="Times New Roman"/>
          <w:lang w:eastAsia="en-GB"/>
        </w:rPr>
        <w:t xml:space="preserve">proved transformative for the production. </w:t>
      </w:r>
      <w:r>
        <w:rPr>
          <w:rFonts w:cs="Times New Roman"/>
          <w:lang w:eastAsia="en-GB"/>
        </w:rPr>
        <w:t>“</w:t>
      </w:r>
      <w:r w:rsidR="00C037CE">
        <w:rPr>
          <w:rFonts w:cs="Times New Roman"/>
          <w:lang w:eastAsia="en-GB"/>
        </w:rPr>
        <w:t xml:space="preserve">This is </w:t>
      </w:r>
      <w:r w:rsidRPr="000E2C13">
        <w:rPr>
          <w:rFonts w:cs="Times New Roman"/>
          <w:lang w:eastAsia="en-GB"/>
        </w:rPr>
        <w:t>a game changer,</w:t>
      </w:r>
      <w:r>
        <w:rPr>
          <w:rFonts w:cs="Times New Roman"/>
          <w:lang w:eastAsia="en-GB"/>
        </w:rPr>
        <w:t>”</w:t>
      </w:r>
      <w:r w:rsidRPr="000E2C13">
        <w:rPr>
          <w:rFonts w:cs="Times New Roman"/>
          <w:lang w:eastAsia="en-GB"/>
        </w:rPr>
        <w:t xml:space="preserve"> says Hickey. </w:t>
      </w:r>
      <w:r>
        <w:rPr>
          <w:rFonts w:cs="Times New Roman"/>
          <w:lang w:eastAsia="en-GB"/>
        </w:rPr>
        <w:t>“</w:t>
      </w:r>
      <w:r w:rsidRPr="000E2C13">
        <w:rPr>
          <w:rFonts w:cs="Times New Roman"/>
          <w:lang w:eastAsia="en-GB"/>
        </w:rPr>
        <w:t xml:space="preserve">We have one ecosystem that is mics </w:t>
      </w:r>
      <w:r w:rsidRPr="008E5467">
        <w:rPr>
          <w:rFonts w:cs="Times New Roman"/>
          <w:u w:val="single"/>
          <w:lang w:eastAsia="en-GB"/>
        </w:rPr>
        <w:t>and</w:t>
      </w:r>
      <w:r w:rsidRPr="000E2C13">
        <w:rPr>
          <w:rFonts w:cs="Times New Roman"/>
          <w:lang w:eastAsia="en-GB"/>
        </w:rPr>
        <w:t xml:space="preserve"> in-ears. It</w:t>
      </w:r>
      <w:r w:rsidR="008E5467">
        <w:rPr>
          <w:rFonts w:cs="Times New Roman"/>
          <w:lang w:eastAsia="en-GB"/>
        </w:rPr>
        <w:t>’</w:t>
      </w:r>
      <w:r w:rsidRPr="000E2C13">
        <w:rPr>
          <w:rFonts w:cs="Times New Roman"/>
          <w:lang w:eastAsia="en-GB"/>
        </w:rPr>
        <w:t>s one unit. That</w:t>
      </w:r>
      <w:r w:rsidR="008E5467">
        <w:rPr>
          <w:rFonts w:cs="Times New Roman"/>
          <w:lang w:eastAsia="en-GB"/>
        </w:rPr>
        <w:t>’</w:t>
      </w:r>
      <w:r w:rsidRPr="000E2C13">
        <w:rPr>
          <w:rFonts w:cs="Times New Roman"/>
          <w:lang w:eastAsia="en-GB"/>
        </w:rPr>
        <w:t>s crazy. And the latency is so usable. The flexibility to be able to go from 0.7 up to 2.7, and to deploy your DSP, your available RF spectrum…It</w:t>
      </w:r>
      <w:r w:rsidR="008E5467">
        <w:rPr>
          <w:rFonts w:cs="Times New Roman"/>
          <w:lang w:eastAsia="en-GB"/>
        </w:rPr>
        <w:t>’</w:t>
      </w:r>
      <w:r w:rsidRPr="000E2C13">
        <w:rPr>
          <w:rFonts w:cs="Times New Roman"/>
          <w:lang w:eastAsia="en-GB"/>
        </w:rPr>
        <w:t>s just wild.</w:t>
      </w:r>
      <w:r>
        <w:rPr>
          <w:rFonts w:cs="Times New Roman"/>
          <w:lang w:eastAsia="en-GB"/>
        </w:rPr>
        <w:t>”</w:t>
      </w:r>
    </w:p>
    <w:p w14:paraId="4467ADAA" w14:textId="77777777" w:rsidR="000E2C13" w:rsidRPr="000E2C13" w:rsidRDefault="000E2C13" w:rsidP="000E2C13">
      <w:pPr>
        <w:rPr>
          <w:rFonts w:cs="Times New Roman"/>
          <w:lang w:eastAsia="en-GB"/>
        </w:rPr>
      </w:pPr>
    </w:p>
    <w:p w14:paraId="587E1A9D" w14:textId="7D4F4A20" w:rsidR="000E2C13" w:rsidRPr="000E2C13" w:rsidRDefault="000E2C13" w:rsidP="000E2C13">
      <w:pPr>
        <w:rPr>
          <w:rFonts w:cs="Times New Roman"/>
          <w:lang w:eastAsia="en-GB"/>
        </w:rPr>
      </w:pPr>
      <w:r w:rsidRPr="000E2C13">
        <w:rPr>
          <w:rFonts w:cs="Times New Roman"/>
          <w:lang w:eastAsia="en-GB"/>
        </w:rPr>
        <w:t>This flexibility was put to the test during a particularly meaningful moment at Wembley when Kelvin Pratt, Sam Ryder</w:t>
      </w:r>
      <w:r w:rsidR="008E5467">
        <w:rPr>
          <w:rFonts w:cs="Times New Roman"/>
          <w:lang w:eastAsia="en-GB"/>
        </w:rPr>
        <w:t>’</w:t>
      </w:r>
      <w:r w:rsidRPr="000E2C13">
        <w:rPr>
          <w:rFonts w:cs="Times New Roman"/>
          <w:lang w:eastAsia="en-GB"/>
        </w:rPr>
        <w:t>s childhood guitar teacher, joined Ryder on stage to play a guitar solo on the song ‘Go Steady’. Pratt</w:t>
      </w:r>
      <w:r w:rsidR="008E5467">
        <w:rPr>
          <w:rFonts w:cs="Times New Roman"/>
          <w:lang w:eastAsia="en-GB"/>
        </w:rPr>
        <w:t>’</w:t>
      </w:r>
      <w:r w:rsidRPr="000E2C13">
        <w:rPr>
          <w:rFonts w:cs="Times New Roman"/>
          <w:lang w:eastAsia="en-GB"/>
        </w:rPr>
        <w:t xml:space="preserve">s bodypack was set to </w:t>
      </w:r>
      <w:proofErr w:type="spellStart"/>
      <w:r w:rsidRPr="000E2C13">
        <w:rPr>
          <w:rFonts w:cs="Times New Roman"/>
          <w:lang w:eastAsia="en-GB"/>
        </w:rPr>
        <w:t>transceive</w:t>
      </w:r>
      <w:proofErr w:type="spellEnd"/>
      <w:r w:rsidRPr="000E2C13">
        <w:rPr>
          <w:rFonts w:cs="Times New Roman"/>
          <w:lang w:eastAsia="en-GB"/>
        </w:rPr>
        <w:t>, with his guitar signal going to the line system via Dante, then amped through Pratt</w:t>
      </w:r>
      <w:r w:rsidR="008E5467">
        <w:rPr>
          <w:rFonts w:cs="Times New Roman"/>
          <w:lang w:eastAsia="en-GB"/>
        </w:rPr>
        <w:t>’</w:t>
      </w:r>
      <w:r w:rsidRPr="000E2C13">
        <w:rPr>
          <w:rFonts w:cs="Times New Roman"/>
          <w:lang w:eastAsia="en-GB"/>
        </w:rPr>
        <w:t>s Kemper Profiling Amp, before going back out to the line system, all using Spectera</w:t>
      </w:r>
      <w:r w:rsidR="008E5467">
        <w:rPr>
          <w:rFonts w:cs="Times New Roman"/>
          <w:lang w:eastAsia="en-GB"/>
        </w:rPr>
        <w:t>’</w:t>
      </w:r>
      <w:r w:rsidRPr="000E2C13">
        <w:rPr>
          <w:rFonts w:cs="Times New Roman"/>
          <w:lang w:eastAsia="en-GB"/>
        </w:rPr>
        <w:t>s ultra-low latency mode.</w:t>
      </w:r>
    </w:p>
    <w:p w14:paraId="78CFDA4A" w14:textId="77777777" w:rsidR="000E2C13" w:rsidRPr="000E2C13" w:rsidRDefault="000E2C13" w:rsidP="000E2C13">
      <w:pPr>
        <w:rPr>
          <w:rFonts w:cs="Times New Roman"/>
          <w:lang w:eastAsia="en-GB"/>
        </w:rPr>
      </w:pPr>
    </w:p>
    <w:p w14:paraId="58F6403E" w14:textId="680610A3" w:rsidR="000E2C13" w:rsidRPr="000E2C13" w:rsidRDefault="000E2C13" w:rsidP="000E2C13">
      <w:pPr>
        <w:rPr>
          <w:rFonts w:cs="Times New Roman"/>
          <w:lang w:eastAsia="en-GB"/>
        </w:rPr>
      </w:pPr>
      <w:r w:rsidRPr="000E2C13">
        <w:rPr>
          <w:rFonts w:cs="Times New Roman"/>
          <w:lang w:eastAsia="en-GB"/>
        </w:rPr>
        <w:lastRenderedPageBreak/>
        <w:t xml:space="preserve">Hickey admits he was initially concerned about the number of paths that signal had to travel through. </w:t>
      </w:r>
      <w:r>
        <w:rPr>
          <w:rFonts w:cs="Times New Roman"/>
          <w:lang w:eastAsia="en-GB"/>
        </w:rPr>
        <w:t>“</w:t>
      </w:r>
      <w:r w:rsidRPr="000E2C13">
        <w:rPr>
          <w:rFonts w:cs="Times New Roman"/>
          <w:lang w:eastAsia="en-GB"/>
        </w:rPr>
        <w:t>It was not a problem. Not an issue at all,</w:t>
      </w:r>
      <w:r>
        <w:rPr>
          <w:rFonts w:cs="Times New Roman"/>
          <w:lang w:eastAsia="en-GB"/>
        </w:rPr>
        <w:t>”</w:t>
      </w:r>
      <w:r w:rsidRPr="000E2C13">
        <w:rPr>
          <w:rFonts w:cs="Times New Roman"/>
          <w:lang w:eastAsia="en-GB"/>
        </w:rPr>
        <w:t xml:space="preserve"> he confirms. </w:t>
      </w:r>
      <w:r>
        <w:rPr>
          <w:rFonts w:cs="Times New Roman"/>
          <w:lang w:eastAsia="en-GB"/>
        </w:rPr>
        <w:t>“</w:t>
      </w:r>
      <w:r w:rsidRPr="000E2C13">
        <w:rPr>
          <w:rFonts w:cs="Times New Roman"/>
          <w:lang w:eastAsia="en-GB"/>
        </w:rPr>
        <w:t>A complete game-changer. The Dante implementation is fantastic, and it</w:t>
      </w:r>
      <w:r w:rsidR="008E5467">
        <w:rPr>
          <w:rFonts w:cs="Times New Roman"/>
          <w:lang w:eastAsia="en-GB"/>
        </w:rPr>
        <w:t>’</w:t>
      </w:r>
      <w:r w:rsidRPr="000E2C13">
        <w:rPr>
          <w:rFonts w:cs="Times New Roman"/>
          <w:lang w:eastAsia="en-GB"/>
        </w:rPr>
        <w:t>s a really good addition to the I/O side of it.</w:t>
      </w:r>
      <w:r>
        <w:rPr>
          <w:rFonts w:cs="Times New Roman"/>
          <w:lang w:eastAsia="en-GB"/>
        </w:rPr>
        <w:t>”</w:t>
      </w:r>
    </w:p>
    <w:p w14:paraId="7A0B71FF" w14:textId="77777777" w:rsidR="000E2C13" w:rsidRPr="000E2C13" w:rsidRDefault="000E2C13" w:rsidP="000E2C13">
      <w:pPr>
        <w:rPr>
          <w:rFonts w:cs="Times New Roman"/>
          <w:lang w:eastAsia="en-GB"/>
        </w:rPr>
      </w:pPr>
    </w:p>
    <w:p w14:paraId="24213DEC" w14:textId="77777777" w:rsidR="000E2C13" w:rsidRPr="000E2C13" w:rsidRDefault="000E2C13" w:rsidP="000E2C13">
      <w:pPr>
        <w:rPr>
          <w:rFonts w:cs="Times New Roman"/>
          <w:b/>
          <w:bCs/>
          <w:lang w:eastAsia="en-GB"/>
        </w:rPr>
      </w:pPr>
      <w:r w:rsidRPr="000E2C13">
        <w:rPr>
          <w:rFonts w:cs="Times New Roman"/>
          <w:b/>
          <w:bCs/>
          <w:lang w:eastAsia="en-GB"/>
        </w:rPr>
        <w:t>Instant buy-in from musicians</w:t>
      </w:r>
    </w:p>
    <w:p w14:paraId="0BB6DE53" w14:textId="4BB13951" w:rsidR="000E2C13" w:rsidRPr="000E2C13" w:rsidRDefault="000E2C13" w:rsidP="000E2C13">
      <w:pPr>
        <w:rPr>
          <w:rFonts w:cs="Times New Roman"/>
          <w:lang w:eastAsia="en-GB"/>
        </w:rPr>
      </w:pPr>
      <w:r w:rsidRPr="000E2C13">
        <w:rPr>
          <w:rFonts w:cs="Times New Roman"/>
          <w:lang w:eastAsia="en-GB"/>
        </w:rPr>
        <w:t>The response from Sam Ryder</w:t>
      </w:r>
      <w:r w:rsidR="008E5467">
        <w:rPr>
          <w:rFonts w:cs="Times New Roman"/>
          <w:lang w:eastAsia="en-GB"/>
        </w:rPr>
        <w:t>’</w:t>
      </w:r>
      <w:r w:rsidRPr="000E2C13">
        <w:rPr>
          <w:rFonts w:cs="Times New Roman"/>
          <w:lang w:eastAsia="en-GB"/>
        </w:rPr>
        <w:t xml:space="preserve">s band and musicians was overwhelmingly positive from the first moment they experienced the system. </w:t>
      </w:r>
      <w:r>
        <w:rPr>
          <w:rFonts w:cs="Times New Roman"/>
          <w:lang w:eastAsia="en-GB"/>
        </w:rPr>
        <w:t>“</w:t>
      </w:r>
      <w:r w:rsidRPr="000E2C13">
        <w:rPr>
          <w:rFonts w:cs="Times New Roman"/>
          <w:lang w:eastAsia="en-GB"/>
        </w:rPr>
        <w:t>They were really excited,</w:t>
      </w:r>
      <w:r>
        <w:rPr>
          <w:rFonts w:cs="Times New Roman"/>
          <w:lang w:eastAsia="en-GB"/>
        </w:rPr>
        <w:t>”</w:t>
      </w:r>
      <w:r w:rsidRPr="000E2C13">
        <w:rPr>
          <w:rFonts w:cs="Times New Roman"/>
          <w:lang w:eastAsia="en-GB"/>
        </w:rPr>
        <w:t xml:space="preserve"> Hickey recalls. </w:t>
      </w:r>
      <w:r>
        <w:rPr>
          <w:rFonts w:cs="Times New Roman"/>
          <w:lang w:eastAsia="en-GB"/>
        </w:rPr>
        <w:t>“</w:t>
      </w:r>
      <w:r w:rsidRPr="000E2C13">
        <w:rPr>
          <w:rFonts w:cs="Times New Roman"/>
          <w:lang w:eastAsia="en-GB"/>
        </w:rPr>
        <w:t xml:space="preserve">Most musicians are geeks at heart, really, and immediately they were quite excited. Just the tactile feel and the look of it says, </w:t>
      </w:r>
      <w:r w:rsidR="008E5467">
        <w:rPr>
          <w:rFonts w:cs="Times New Roman"/>
          <w:lang w:eastAsia="en-GB"/>
        </w:rPr>
        <w:t>‘</w:t>
      </w:r>
      <w:r w:rsidRPr="000E2C13">
        <w:rPr>
          <w:rFonts w:cs="Times New Roman"/>
          <w:lang w:eastAsia="en-GB"/>
        </w:rPr>
        <w:t>oh, this is new</w:t>
      </w:r>
      <w:r w:rsidR="008E5467">
        <w:rPr>
          <w:rFonts w:cs="Times New Roman"/>
          <w:lang w:eastAsia="en-GB"/>
        </w:rPr>
        <w:t>’</w:t>
      </w:r>
      <w:r w:rsidRPr="000E2C13">
        <w:rPr>
          <w:rFonts w:cs="Times New Roman"/>
          <w:lang w:eastAsia="en-GB"/>
        </w:rPr>
        <w:t>. If a product is not delivering a wow factor, or doesn</w:t>
      </w:r>
      <w:r w:rsidR="008E5467">
        <w:rPr>
          <w:rFonts w:cs="Times New Roman"/>
          <w:lang w:eastAsia="en-GB"/>
        </w:rPr>
        <w:t>’</w:t>
      </w:r>
      <w:r w:rsidRPr="000E2C13">
        <w:rPr>
          <w:rFonts w:cs="Times New Roman"/>
          <w:lang w:eastAsia="en-GB"/>
        </w:rPr>
        <w:t>t offer a noticeable change, nobody can be bothered to think about it. But with Spectera, the sonic character, the delivery, it was instantly noticeable to even the most uninterested person.</w:t>
      </w:r>
      <w:r>
        <w:rPr>
          <w:rFonts w:cs="Times New Roman"/>
          <w:lang w:eastAsia="en-GB"/>
        </w:rPr>
        <w:t>”</w:t>
      </w:r>
    </w:p>
    <w:p w14:paraId="198D0171" w14:textId="77777777" w:rsidR="000E2C13" w:rsidRDefault="000E2C13"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230D20" w14:paraId="0042A313" w14:textId="77777777" w:rsidTr="00526B84">
        <w:tc>
          <w:tcPr>
            <w:tcW w:w="4788" w:type="dxa"/>
          </w:tcPr>
          <w:p w14:paraId="482EFA7C" w14:textId="1FCDC210" w:rsidR="00230D20" w:rsidRDefault="00230D20" w:rsidP="00230D20">
            <w:pPr>
              <w:pStyle w:val="Beschriftung"/>
              <w:rPr>
                <w:lang w:eastAsia="en-GB"/>
              </w:rPr>
            </w:pPr>
            <w:r>
              <w:rPr>
                <w:noProof/>
                <w:lang w:eastAsia="en-GB"/>
              </w:rPr>
              <w:drawing>
                <wp:inline distT="0" distB="0" distL="0" distR="0" wp14:anchorId="339A971C" wp14:editId="0A65A55A">
                  <wp:extent cx="2969971" cy="3278912"/>
                  <wp:effectExtent l="0" t="0" r="1905" b="0"/>
                  <wp:docPr id="599458786" name="Grafik 4" descr="Ein Bild, das Musikinstrument, Musik,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58786" name="Grafik 4" descr="Ein Bild, das Musikinstrument, Musik, Kleidung, Person enthält.&#10;&#10;KI-generierte Inhalte können fehlerhaft sein."/>
                          <pic:cNvPicPr/>
                        </pic:nvPicPr>
                        <pic:blipFill rotWithShape="1">
                          <a:blip r:embed="rId17"/>
                          <a:srcRect t="10468" b="6732"/>
                          <a:stretch>
                            <a:fillRect/>
                          </a:stretch>
                        </pic:blipFill>
                        <pic:spPr bwMode="auto">
                          <a:xfrm>
                            <a:off x="0" y="0"/>
                            <a:ext cx="2984219" cy="3294642"/>
                          </a:xfrm>
                          <a:prstGeom prst="rect">
                            <a:avLst/>
                          </a:prstGeom>
                          <a:ln>
                            <a:noFill/>
                          </a:ln>
                          <a:extLst>
                            <a:ext uri="{53640926-AAD7-44D8-BBD7-CCE9431645EC}">
                              <a14:shadowObscured xmlns:a14="http://schemas.microsoft.com/office/drawing/2010/main"/>
                            </a:ext>
                          </a:extLst>
                        </pic:spPr>
                      </pic:pic>
                    </a:graphicData>
                  </a:graphic>
                </wp:inline>
              </w:drawing>
            </w:r>
          </w:p>
        </w:tc>
        <w:tc>
          <w:tcPr>
            <w:tcW w:w="3092" w:type="dxa"/>
          </w:tcPr>
          <w:p w14:paraId="4D4C3965" w14:textId="244B4C0E" w:rsidR="00230D20" w:rsidRDefault="00230D20" w:rsidP="00230D20">
            <w:pPr>
              <w:pStyle w:val="Beschriftung"/>
              <w:rPr>
                <w:lang w:eastAsia="en-GB"/>
              </w:rPr>
            </w:pPr>
            <w:r>
              <w:rPr>
                <w:lang w:eastAsia="en-GB"/>
              </w:rPr>
              <w:t>Sam Ryder’s string section was particularly impressed with Spectera</w:t>
            </w:r>
          </w:p>
        </w:tc>
      </w:tr>
    </w:tbl>
    <w:p w14:paraId="1681855C" w14:textId="77777777" w:rsidR="00526B84" w:rsidRDefault="00526B84" w:rsidP="00526B84">
      <w:pPr>
        <w:rPr>
          <w:rFonts w:cs="Times New Roman"/>
          <w:lang w:eastAsia="en-GB"/>
        </w:rPr>
      </w:pPr>
    </w:p>
    <w:p w14:paraId="6833B884" w14:textId="233A815D" w:rsidR="00526B84" w:rsidRPr="000E2C13" w:rsidRDefault="00526B84" w:rsidP="00526B84">
      <w:pPr>
        <w:rPr>
          <w:rFonts w:cs="Times New Roman"/>
          <w:lang w:eastAsia="en-GB"/>
        </w:rPr>
      </w:pPr>
      <w:r w:rsidRPr="000E2C13">
        <w:rPr>
          <w:rFonts w:cs="Times New Roman"/>
          <w:lang w:eastAsia="en-GB"/>
        </w:rPr>
        <w:t xml:space="preserve">The string section — players of the most traditional instruments in the ensemble — were particularly impressed. </w:t>
      </w:r>
      <w:r>
        <w:rPr>
          <w:rFonts w:cs="Times New Roman"/>
          <w:lang w:eastAsia="en-GB"/>
        </w:rPr>
        <w:t>“</w:t>
      </w:r>
      <w:r w:rsidRPr="000E2C13">
        <w:rPr>
          <w:rFonts w:cs="Times New Roman"/>
          <w:lang w:eastAsia="en-GB"/>
        </w:rPr>
        <w:t>The string players were on side straight away,</w:t>
      </w:r>
      <w:r>
        <w:rPr>
          <w:rFonts w:cs="Times New Roman"/>
          <w:lang w:eastAsia="en-GB"/>
        </w:rPr>
        <w:t>”</w:t>
      </w:r>
      <w:r w:rsidRPr="000E2C13">
        <w:rPr>
          <w:rFonts w:cs="Times New Roman"/>
          <w:lang w:eastAsia="en-GB"/>
        </w:rPr>
        <w:t xml:space="preserve"> notes Hickey. </w:t>
      </w:r>
      <w:r>
        <w:rPr>
          <w:rFonts w:cs="Times New Roman"/>
          <w:lang w:eastAsia="en-GB"/>
        </w:rPr>
        <w:t>“</w:t>
      </w:r>
      <w:r w:rsidRPr="000E2C13">
        <w:rPr>
          <w:rFonts w:cs="Times New Roman"/>
          <w:lang w:eastAsia="en-GB"/>
        </w:rPr>
        <w:t xml:space="preserve">One of the comments I got was that they could hear absolutely perfectly. They were a bit terrified about playing at Wembley and what that was </w:t>
      </w:r>
      <w:proofErr w:type="spellStart"/>
      <w:r w:rsidRPr="000E2C13">
        <w:rPr>
          <w:rFonts w:cs="Times New Roman"/>
          <w:lang w:eastAsia="en-GB"/>
        </w:rPr>
        <w:t>gonna</w:t>
      </w:r>
      <w:proofErr w:type="spellEnd"/>
      <w:r w:rsidRPr="000E2C13">
        <w:rPr>
          <w:rFonts w:cs="Times New Roman"/>
          <w:lang w:eastAsia="en-GB"/>
        </w:rPr>
        <w:t xml:space="preserve"> be like, but they were all super</w:t>
      </w:r>
      <w:r>
        <w:rPr>
          <w:rFonts w:cs="Times New Roman"/>
          <w:lang w:eastAsia="en-GB"/>
        </w:rPr>
        <w:t>-</w:t>
      </w:r>
      <w:r w:rsidRPr="000E2C13">
        <w:rPr>
          <w:rFonts w:cs="Times New Roman"/>
          <w:lang w:eastAsia="en-GB"/>
        </w:rPr>
        <w:t>positive. Everybody was so happy to the point that the novelty of the technology wore off quite quickly because it was implemented so well.</w:t>
      </w:r>
      <w:r>
        <w:rPr>
          <w:rFonts w:cs="Times New Roman"/>
          <w:lang w:eastAsia="en-GB"/>
        </w:rPr>
        <w:t>”</w:t>
      </w:r>
    </w:p>
    <w:p w14:paraId="4A904BF1" w14:textId="77777777" w:rsidR="00230D20" w:rsidRDefault="00230D20" w:rsidP="000E2C13">
      <w:pPr>
        <w:rPr>
          <w:rFonts w:cs="Times New Roman"/>
          <w:lang w:eastAsia="en-GB"/>
        </w:rPr>
      </w:pPr>
    </w:p>
    <w:p w14:paraId="09E3189B" w14:textId="77777777" w:rsidR="00526B84" w:rsidRPr="000E2C13" w:rsidRDefault="00526B84" w:rsidP="000E2C13">
      <w:pPr>
        <w:rPr>
          <w:rFonts w:cs="Times New Roman"/>
          <w:lang w:eastAsia="en-GB"/>
        </w:rPr>
      </w:pPr>
    </w:p>
    <w:p w14:paraId="435B3462" w14:textId="52E39E37" w:rsidR="003D5158" w:rsidRDefault="000E2C13" w:rsidP="003D5158">
      <w:pPr>
        <w:rPr>
          <w:rFonts w:cs="Times New Roman"/>
        </w:rPr>
      </w:pPr>
      <w:r w:rsidRPr="000E2C13">
        <w:rPr>
          <w:rFonts w:cs="Times New Roman"/>
          <w:lang w:eastAsia="en-GB"/>
        </w:rPr>
        <w:t>Sennheiser</w:t>
      </w:r>
      <w:r w:rsidR="008E5467">
        <w:rPr>
          <w:rFonts w:cs="Times New Roman"/>
          <w:lang w:eastAsia="en-GB"/>
        </w:rPr>
        <w:t>’</w:t>
      </w:r>
      <w:r w:rsidRPr="000E2C13">
        <w:rPr>
          <w:rFonts w:cs="Times New Roman"/>
          <w:lang w:eastAsia="en-GB"/>
        </w:rPr>
        <w:t>s support throughout the deployment proved instrumental to the tour</w:t>
      </w:r>
      <w:r w:rsidR="00526B84">
        <w:rPr>
          <w:rFonts w:cs="Times New Roman"/>
          <w:lang w:eastAsia="en-GB"/>
        </w:rPr>
        <w:t>’</w:t>
      </w:r>
      <w:r w:rsidRPr="000E2C13">
        <w:rPr>
          <w:rFonts w:cs="Times New Roman"/>
          <w:lang w:eastAsia="en-GB"/>
        </w:rPr>
        <w:t>s success</w:t>
      </w:r>
      <w:r w:rsidR="003D5158">
        <w:rPr>
          <w:rFonts w:cs="Times New Roman"/>
          <w:lang w:eastAsia="en-GB"/>
        </w:rPr>
        <w:t xml:space="preserve">, </w:t>
      </w:r>
      <w:r w:rsidR="003D5158" w:rsidRPr="003D5158">
        <w:rPr>
          <w:rFonts w:cs="Times New Roman"/>
        </w:rPr>
        <w:t>demonstrating the value of strong industry partnerships. Hickey credits Peter Craig from Sennheiser</w:t>
      </w:r>
      <w:r w:rsidR="008E5467">
        <w:rPr>
          <w:rFonts w:cs="Times New Roman"/>
        </w:rPr>
        <w:t>’s</w:t>
      </w:r>
      <w:r w:rsidR="003D5158" w:rsidRPr="003D5158">
        <w:rPr>
          <w:rFonts w:cs="Times New Roman"/>
        </w:rPr>
        <w:t xml:space="preserve"> Relation</w:t>
      </w:r>
      <w:r w:rsidR="008E5467">
        <w:rPr>
          <w:rFonts w:cs="Times New Roman"/>
        </w:rPr>
        <w:t>ship</w:t>
      </w:r>
      <w:r w:rsidR="003D5158" w:rsidRPr="003D5158">
        <w:rPr>
          <w:rFonts w:cs="Times New Roman"/>
        </w:rPr>
        <w:t xml:space="preserve"> Management with facilitating his involvement in the Pioneer Program and getting the system tour-ready.</w:t>
      </w:r>
    </w:p>
    <w:p w14:paraId="53C3A93B" w14:textId="77777777" w:rsidR="003D5158" w:rsidRDefault="003D5158" w:rsidP="003D5158">
      <w:pPr>
        <w:rPr>
          <w:rFonts w:cs="Times New Roman"/>
        </w:rPr>
      </w:pPr>
    </w:p>
    <w:p w14:paraId="5006F1D8" w14:textId="4AAB914D" w:rsidR="003D5158" w:rsidRDefault="003D5158" w:rsidP="003D5158">
      <w:pPr>
        <w:rPr>
          <w:rFonts w:cs="Times New Roman"/>
        </w:rPr>
      </w:pPr>
      <w:r>
        <w:rPr>
          <w:rFonts w:cs="Times New Roman"/>
        </w:rPr>
        <w:t>“</w:t>
      </w:r>
      <w:r w:rsidRPr="003D5158">
        <w:rPr>
          <w:rFonts w:cs="Times New Roman"/>
        </w:rPr>
        <w:t>Peter</w:t>
      </w:r>
      <w:r w:rsidR="008E5467">
        <w:rPr>
          <w:rFonts w:cs="Times New Roman"/>
        </w:rPr>
        <w:t>’</w:t>
      </w:r>
      <w:r w:rsidRPr="003D5158">
        <w:rPr>
          <w:rFonts w:cs="Times New Roman"/>
        </w:rPr>
        <w:t>s been great throughout this whole process. It</w:t>
      </w:r>
      <w:r w:rsidR="008E5467">
        <w:rPr>
          <w:rFonts w:cs="Times New Roman"/>
        </w:rPr>
        <w:t>’</w:t>
      </w:r>
      <w:r w:rsidRPr="003D5158">
        <w:rPr>
          <w:rFonts w:cs="Times New Roman"/>
        </w:rPr>
        <w:t>s that kind of support that makes all the difference when you</w:t>
      </w:r>
      <w:r w:rsidR="008E5467">
        <w:rPr>
          <w:rFonts w:cs="Times New Roman"/>
        </w:rPr>
        <w:t>’</w:t>
      </w:r>
      <w:r w:rsidRPr="003D5158">
        <w:rPr>
          <w:rFonts w:cs="Times New Roman"/>
        </w:rPr>
        <w:t>re trying something new,</w:t>
      </w:r>
      <w:r w:rsidR="008E5467">
        <w:rPr>
          <w:rFonts w:cs="Times New Roman"/>
        </w:rPr>
        <w:t>”</w:t>
      </w:r>
      <w:r w:rsidRPr="003D5158">
        <w:rPr>
          <w:rFonts w:cs="Times New Roman"/>
        </w:rPr>
        <w:t xml:space="preserve"> says Hickey.</w:t>
      </w:r>
    </w:p>
    <w:p w14:paraId="09CF759B" w14:textId="77777777" w:rsidR="003D5158" w:rsidRDefault="003D5158" w:rsidP="003D5158">
      <w:pPr>
        <w:rPr>
          <w:rFonts w:cs="Times New Roman"/>
        </w:rPr>
      </w:pPr>
    </w:p>
    <w:p w14:paraId="5120FFFF" w14:textId="68335C4C" w:rsidR="003D5158" w:rsidRPr="003D5158" w:rsidRDefault="003D5158" w:rsidP="00165C7B">
      <w:pPr>
        <w:rPr>
          <w:rFonts w:cs="Times New Roman"/>
        </w:rPr>
      </w:pPr>
      <w:r w:rsidRPr="003D5158">
        <w:rPr>
          <w:rFonts w:cs="Times New Roman"/>
        </w:rPr>
        <w:t>Hickey also worked extensively with Marcus Blight, Technical Application Engineer</w:t>
      </w:r>
      <w:r w:rsidR="008E5467">
        <w:rPr>
          <w:rFonts w:cs="Times New Roman"/>
        </w:rPr>
        <w:t xml:space="preserve"> at Sennheiser</w:t>
      </w:r>
      <w:r w:rsidRPr="003D5158">
        <w:rPr>
          <w:rFonts w:cs="Times New Roman"/>
        </w:rPr>
        <w:t>, who provided crucial technical guidance throughout the tour.</w:t>
      </w:r>
    </w:p>
    <w:p w14:paraId="08CC64D3" w14:textId="77777777" w:rsidR="003D5158" w:rsidRPr="00165C7B" w:rsidRDefault="003D5158" w:rsidP="00165C7B">
      <w:pPr>
        <w:rPr>
          <w:rFonts w:cs="Times New Roman"/>
        </w:rPr>
      </w:pPr>
    </w:p>
    <w:p w14:paraId="521113B2" w14:textId="68864613" w:rsidR="000E2C13" w:rsidRPr="000E2C13" w:rsidRDefault="000E2C13" w:rsidP="000E2C13">
      <w:pPr>
        <w:rPr>
          <w:rFonts w:cs="Times New Roman"/>
          <w:lang w:eastAsia="en-GB"/>
        </w:rPr>
      </w:pPr>
      <w:r>
        <w:rPr>
          <w:rFonts w:cs="Times New Roman"/>
          <w:lang w:eastAsia="en-GB"/>
        </w:rPr>
        <w:t>“</w:t>
      </w:r>
      <w:r w:rsidRPr="000E2C13">
        <w:rPr>
          <w:rFonts w:cs="Times New Roman"/>
          <w:lang w:eastAsia="en-GB"/>
        </w:rPr>
        <w:t xml:space="preserve">I had questions about RF coverage and implementation, and </w:t>
      </w:r>
      <w:r w:rsidR="003D5158">
        <w:rPr>
          <w:rFonts w:cs="Times New Roman"/>
          <w:lang w:eastAsia="en-GB"/>
        </w:rPr>
        <w:t>Marcus</w:t>
      </w:r>
      <w:r w:rsidRPr="000E2C13">
        <w:rPr>
          <w:rFonts w:cs="Times New Roman"/>
          <w:lang w:eastAsia="en-GB"/>
        </w:rPr>
        <w:t xml:space="preserve"> was very cool with that,</w:t>
      </w:r>
      <w:r>
        <w:rPr>
          <w:rFonts w:cs="Times New Roman"/>
          <w:lang w:eastAsia="en-GB"/>
        </w:rPr>
        <w:t>”</w:t>
      </w:r>
      <w:r w:rsidRPr="000E2C13">
        <w:rPr>
          <w:rFonts w:cs="Times New Roman"/>
          <w:lang w:eastAsia="en-GB"/>
        </w:rPr>
        <w:t xml:space="preserve"> says Hickey. </w:t>
      </w:r>
      <w:r>
        <w:rPr>
          <w:rFonts w:cs="Times New Roman"/>
          <w:lang w:eastAsia="en-GB"/>
        </w:rPr>
        <w:t>“</w:t>
      </w:r>
      <w:r w:rsidRPr="000E2C13">
        <w:rPr>
          <w:rFonts w:cs="Times New Roman"/>
          <w:lang w:eastAsia="en-GB"/>
        </w:rPr>
        <w:t>He was very quick to respond and give really good, detailed information about it all. He was fully on board. The support from Sennheiser has been fantastic.</w:t>
      </w:r>
      <w:r>
        <w:rPr>
          <w:rFonts w:cs="Times New Roman"/>
          <w:lang w:eastAsia="en-GB"/>
        </w:rPr>
        <w:t>”</w:t>
      </w:r>
    </w:p>
    <w:p w14:paraId="742D7478" w14:textId="77777777" w:rsidR="000E2C13" w:rsidRDefault="000E2C13" w:rsidP="000E2C13">
      <w:pPr>
        <w:rPr>
          <w:rFonts w:cs="Times New Roman"/>
          <w:lang w:eastAsia="en-GB"/>
        </w:rPr>
      </w:pPr>
    </w:p>
    <w:p w14:paraId="355F558D" w14:textId="08843617" w:rsidR="00305EF0" w:rsidRDefault="00305EF0" w:rsidP="001E3796">
      <w:pPr>
        <w:pStyle w:val="Beschriftung"/>
        <w:rPr>
          <w:lang w:eastAsia="en-GB"/>
        </w:rPr>
      </w:pPr>
      <w:r>
        <w:rPr>
          <w:noProof/>
          <w:lang w:eastAsia="en-GB"/>
        </w:rPr>
        <w:drawing>
          <wp:inline distT="0" distB="0" distL="0" distR="0" wp14:anchorId="531BD570" wp14:editId="2B89B5CF">
            <wp:extent cx="5003800" cy="3335655"/>
            <wp:effectExtent l="0" t="0" r="6350" b="0"/>
            <wp:docPr id="289186021" name="Grafik 5" descr="Ein Bild, das Konzert, Bühne, Unterhaltung, Darbie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86021" name="Grafik 5" descr="Ein Bild, das Konzert, Bühne, Unterhaltung, Darbietung enthält.&#10;&#10;KI-generierte Inhalte können fehlerhaft sein."/>
                    <pic:cNvPicPr/>
                  </pic:nvPicPr>
                  <pic:blipFill>
                    <a:blip r:embed="rId18"/>
                    <a:stretch>
                      <a:fillRect/>
                    </a:stretch>
                  </pic:blipFill>
                  <pic:spPr>
                    <a:xfrm>
                      <a:off x="0" y="0"/>
                      <a:ext cx="5003800" cy="3335655"/>
                    </a:xfrm>
                    <a:prstGeom prst="rect">
                      <a:avLst/>
                    </a:prstGeom>
                  </pic:spPr>
                </pic:pic>
              </a:graphicData>
            </a:graphic>
          </wp:inline>
        </w:drawing>
      </w:r>
    </w:p>
    <w:p w14:paraId="22A27970" w14:textId="3CA2EA18" w:rsidR="001E3796" w:rsidRPr="001E3796" w:rsidRDefault="001E3796" w:rsidP="001E3796">
      <w:pPr>
        <w:pStyle w:val="Beschriftung"/>
        <w:jc w:val="right"/>
        <w:rPr>
          <w:lang w:eastAsia="en-GB"/>
        </w:rPr>
      </w:pPr>
      <w:r>
        <w:rPr>
          <w:lang w:eastAsia="en-GB"/>
        </w:rPr>
        <w:t>Photo credit: Jack Robinson</w:t>
      </w:r>
    </w:p>
    <w:p w14:paraId="362A44A6" w14:textId="77777777" w:rsidR="00305EF0" w:rsidRPr="000E2C13" w:rsidRDefault="00305EF0" w:rsidP="000E2C13">
      <w:pPr>
        <w:rPr>
          <w:rFonts w:cs="Times New Roman"/>
          <w:lang w:eastAsia="en-GB"/>
        </w:rPr>
      </w:pPr>
    </w:p>
    <w:p w14:paraId="0EDA1383" w14:textId="77777777" w:rsidR="000E2C13" w:rsidRPr="000E2C13" w:rsidRDefault="000E2C13" w:rsidP="000E2C13">
      <w:pPr>
        <w:rPr>
          <w:rFonts w:cs="Times New Roman"/>
          <w:b/>
          <w:bCs/>
          <w:lang w:eastAsia="en-GB"/>
        </w:rPr>
      </w:pPr>
      <w:r w:rsidRPr="000E2C13">
        <w:rPr>
          <w:rFonts w:cs="Times New Roman"/>
          <w:b/>
          <w:bCs/>
          <w:lang w:eastAsia="en-GB"/>
        </w:rPr>
        <w:t>A total revolution</w:t>
      </w:r>
    </w:p>
    <w:p w14:paraId="18AC29DA" w14:textId="29F0B57C" w:rsidR="000E2C13" w:rsidRPr="000E2C13" w:rsidRDefault="000E2C13" w:rsidP="000E2C13">
      <w:pPr>
        <w:rPr>
          <w:rFonts w:cs="Times New Roman"/>
          <w:lang w:eastAsia="en-GB"/>
        </w:rPr>
      </w:pPr>
      <w:r w:rsidRPr="000E2C13">
        <w:rPr>
          <w:rFonts w:cs="Times New Roman"/>
          <w:lang w:eastAsia="en-GB"/>
        </w:rPr>
        <w:t>Looking back on the tour, Hickey</w:t>
      </w:r>
      <w:r w:rsidR="008E5467">
        <w:rPr>
          <w:rFonts w:cs="Times New Roman"/>
          <w:lang w:eastAsia="en-GB"/>
        </w:rPr>
        <w:t>’</w:t>
      </w:r>
      <w:r w:rsidRPr="000E2C13">
        <w:rPr>
          <w:rFonts w:cs="Times New Roman"/>
          <w:lang w:eastAsia="en-GB"/>
        </w:rPr>
        <w:t xml:space="preserve">s enthusiasm for Spectera is unequivocal. </w:t>
      </w:r>
      <w:r w:rsidR="008E5467">
        <w:rPr>
          <w:rFonts w:cs="Times New Roman"/>
          <w:lang w:eastAsia="en-GB"/>
        </w:rPr>
        <w:t>“</w:t>
      </w:r>
      <w:r w:rsidRPr="000E2C13">
        <w:rPr>
          <w:rFonts w:cs="Times New Roman"/>
          <w:lang w:eastAsia="en-GB"/>
        </w:rPr>
        <w:t xml:space="preserve">We had absolutely no problem putting it through its paces, working either on a single RF channel or </w:t>
      </w:r>
      <w:r w:rsidR="0036625C">
        <w:rPr>
          <w:rFonts w:cs="Times New Roman"/>
          <w:lang w:eastAsia="en-GB"/>
        </w:rPr>
        <w:t>two</w:t>
      </w:r>
      <w:r w:rsidRPr="000E2C13">
        <w:rPr>
          <w:rFonts w:cs="Times New Roman"/>
          <w:lang w:eastAsia="en-GB"/>
        </w:rPr>
        <w:t xml:space="preserve"> RF </w:t>
      </w:r>
      <w:r w:rsidRPr="000E2C13">
        <w:rPr>
          <w:rFonts w:cs="Times New Roman"/>
          <w:lang w:eastAsia="en-GB"/>
        </w:rPr>
        <w:lastRenderedPageBreak/>
        <w:t>channel</w:t>
      </w:r>
      <w:r w:rsidR="0036625C">
        <w:rPr>
          <w:rFonts w:cs="Times New Roman"/>
          <w:lang w:eastAsia="en-GB"/>
        </w:rPr>
        <w:t>s</w:t>
      </w:r>
      <w:r w:rsidRPr="000E2C13">
        <w:rPr>
          <w:rFonts w:cs="Times New Roman"/>
          <w:lang w:eastAsia="en-GB"/>
        </w:rPr>
        <w:t>. We</w:t>
      </w:r>
      <w:r w:rsidR="0036625C">
        <w:rPr>
          <w:rFonts w:cs="Times New Roman"/>
          <w:lang w:eastAsia="en-GB"/>
        </w:rPr>
        <w:t>’</w:t>
      </w:r>
      <w:r w:rsidRPr="000E2C13">
        <w:rPr>
          <w:rFonts w:cs="Times New Roman"/>
          <w:lang w:eastAsia="en-GB"/>
        </w:rPr>
        <w:t>ve used it with Dante, we</w:t>
      </w:r>
      <w:r w:rsidR="0036625C">
        <w:rPr>
          <w:rFonts w:cs="Times New Roman"/>
          <w:lang w:eastAsia="en-GB"/>
        </w:rPr>
        <w:t>’</w:t>
      </w:r>
      <w:r w:rsidRPr="000E2C13">
        <w:rPr>
          <w:rFonts w:cs="Times New Roman"/>
          <w:lang w:eastAsia="en-GB"/>
        </w:rPr>
        <w:t>ve used it with MADI. And it can only get better, based on all the conversations that we</w:t>
      </w:r>
      <w:r w:rsidR="0036625C">
        <w:rPr>
          <w:rFonts w:cs="Times New Roman"/>
          <w:lang w:eastAsia="en-GB"/>
        </w:rPr>
        <w:t>’</w:t>
      </w:r>
      <w:r w:rsidRPr="000E2C13">
        <w:rPr>
          <w:rFonts w:cs="Times New Roman"/>
          <w:lang w:eastAsia="en-GB"/>
        </w:rPr>
        <w:t>ve had at Decibel Dialogues. There</w:t>
      </w:r>
      <w:r w:rsidR="0036625C">
        <w:rPr>
          <w:rFonts w:cs="Times New Roman"/>
          <w:lang w:eastAsia="en-GB"/>
        </w:rPr>
        <w:t>’</w:t>
      </w:r>
      <w:r w:rsidRPr="000E2C13">
        <w:rPr>
          <w:rFonts w:cs="Times New Roman"/>
          <w:lang w:eastAsia="en-GB"/>
        </w:rPr>
        <w:t>s so much work going on behind the scenes, and I can</w:t>
      </w:r>
      <w:r w:rsidR="0036625C">
        <w:rPr>
          <w:rFonts w:cs="Times New Roman"/>
          <w:lang w:eastAsia="en-GB"/>
        </w:rPr>
        <w:t>’</w:t>
      </w:r>
      <w:r w:rsidRPr="000E2C13">
        <w:rPr>
          <w:rFonts w:cs="Times New Roman"/>
          <w:lang w:eastAsia="en-GB"/>
        </w:rPr>
        <w:t>t wait to use it more on everything. It really is, in the most sincere sense of the word, a total revolution.</w:t>
      </w:r>
      <w:r w:rsidR="0036625C">
        <w:rPr>
          <w:rFonts w:cs="Times New Roman"/>
          <w:lang w:eastAsia="en-GB"/>
        </w:rPr>
        <w:t>”</w:t>
      </w:r>
    </w:p>
    <w:p w14:paraId="46F5AFEF" w14:textId="77777777" w:rsidR="000E2C13" w:rsidRDefault="000E2C13" w:rsidP="000E2C13">
      <w:pPr>
        <w:rPr>
          <w:rFonts w:cs="Times New Roman"/>
          <w:lang w:eastAsia="en-GB"/>
        </w:rPr>
      </w:pPr>
    </w:p>
    <w:p w14:paraId="14C65384" w14:textId="77777777" w:rsidR="005D3963" w:rsidRPr="000E2C13" w:rsidRDefault="005D3963" w:rsidP="000E2C13">
      <w:pPr>
        <w:rPr>
          <w:rFonts w:cs="Times New Roman"/>
          <w:lang w:eastAsia="en-GB"/>
        </w:rPr>
      </w:pPr>
    </w:p>
    <w:p w14:paraId="7749ED1B" w14:textId="207C72CC" w:rsidR="003D5158" w:rsidRPr="00165C7B" w:rsidRDefault="003D5158" w:rsidP="0036625C">
      <w:r w:rsidRPr="00165C7B">
        <w:t xml:space="preserve">www.sam-ryder.com, </w:t>
      </w:r>
      <w:hyperlink r:id="rId19" w:history="1">
        <w:r w:rsidRPr="00165C7B">
          <w:t>www.productionandtouring.com</w:t>
        </w:r>
      </w:hyperlink>
      <w:r w:rsidR="00165C7B">
        <w:t xml:space="preserve"> </w:t>
      </w:r>
      <w:r w:rsidR="008E5467">
        <w:br/>
      </w:r>
      <w:r w:rsidRPr="00165C7B">
        <w:t>@samhairwolfryder</w:t>
      </w:r>
      <w:r w:rsidR="00165C7B">
        <w:t xml:space="preserve"> </w:t>
      </w:r>
      <w:r w:rsidRPr="00165C7B">
        <w:t>@productionandtouringltd</w:t>
      </w:r>
    </w:p>
    <w:p w14:paraId="29614B29" w14:textId="77777777" w:rsidR="003D5158" w:rsidRDefault="003D5158" w:rsidP="0036625C">
      <w:pPr>
        <w:rPr>
          <w:lang w:val="en-US" w:eastAsia="en-GB"/>
        </w:rPr>
      </w:pPr>
    </w:p>
    <w:p w14:paraId="39E00B81" w14:textId="1EB9FABE" w:rsidR="009E3753" w:rsidRDefault="008E5467" w:rsidP="005049DF">
      <w:pPr>
        <w:rPr>
          <w:lang w:eastAsia="en-GB"/>
        </w:rPr>
      </w:pPr>
      <w:r>
        <w:rPr>
          <w:lang w:eastAsia="en-GB"/>
        </w:rPr>
        <w:t>(Ends)</w:t>
      </w:r>
    </w:p>
    <w:p w14:paraId="3ADFF2FB" w14:textId="77777777" w:rsidR="004F7DCF" w:rsidRPr="002E2DA1" w:rsidRDefault="004F7DCF" w:rsidP="005049DF">
      <w:pPr>
        <w:rPr>
          <w:rFonts w:cs="Times New Roman"/>
          <w:lang w:eastAsia="en-GB"/>
        </w:rPr>
      </w:pPr>
    </w:p>
    <w:p w14:paraId="73AAEE96" w14:textId="37597EE8" w:rsidR="00EC3F0A" w:rsidRDefault="004C29BC" w:rsidP="00B00842">
      <w:r w:rsidRPr="00EE4A8A">
        <w:t>The high-resolution images accompanying this media release plus additional images can be downloaded</w:t>
      </w:r>
      <w:r w:rsidR="00EC3F0A" w:rsidRPr="00EE4A8A">
        <w:t xml:space="preserve"> </w:t>
      </w:r>
      <w:hyperlink r:id="rId20" w:history="1">
        <w:r w:rsidR="00EC3F0A" w:rsidRPr="008D6EA1">
          <w:rPr>
            <w:rStyle w:val="Hyperlink"/>
            <w:color w:val="0095D5" w:themeColor="accent1"/>
          </w:rPr>
          <w:t>h</w:t>
        </w:r>
        <w:r w:rsidR="00EE4A8A" w:rsidRPr="008D6EA1">
          <w:rPr>
            <w:rStyle w:val="Hyperlink"/>
            <w:color w:val="0095D5" w:themeColor="accent1"/>
          </w:rPr>
          <w:t>ere</w:t>
        </w:r>
      </w:hyperlink>
      <w:r w:rsidR="00EC3F0A" w:rsidRPr="00876A34">
        <w:t>.</w:t>
      </w:r>
      <w:r w:rsidR="000E2BFF" w:rsidRPr="00EE4A8A">
        <w:t xml:space="preserve"> </w:t>
      </w:r>
    </w:p>
    <w:p w14:paraId="3DCC4B02" w14:textId="77777777" w:rsidR="0036625C" w:rsidRDefault="0036625C" w:rsidP="00B00842"/>
    <w:p w14:paraId="788C1C5F" w14:textId="77777777" w:rsidR="0036625C" w:rsidRPr="00EE4A8A" w:rsidRDefault="0036625C" w:rsidP="00B00842"/>
    <w:p w14:paraId="7C0F3444" w14:textId="126F0D92" w:rsidR="00EA162F" w:rsidRPr="00A84F78" w:rsidRDefault="00EA162F" w:rsidP="00EA162F">
      <w:pPr>
        <w:spacing w:line="240" w:lineRule="auto"/>
        <w:rPr>
          <w:lang w:val="en-US"/>
        </w:rPr>
      </w:pPr>
      <w:bookmarkStart w:id="1" w:name="_Hlk515635723"/>
      <w:bookmarkEnd w:id="0"/>
      <w:r w:rsidRPr="00A84F78">
        <w:rPr>
          <w:b/>
          <w:bCs/>
          <w:lang w:val="en-US"/>
        </w:rPr>
        <w:t>About the Sennheiser Brand – 80 Years of Building the Future of Audi</w:t>
      </w:r>
      <w:r>
        <w:rPr>
          <w:b/>
          <w:bCs/>
          <w:lang w:val="en-US"/>
        </w:rPr>
        <w:t>o</w:t>
      </w:r>
    </w:p>
    <w:p w14:paraId="6E550159" w14:textId="5C79A3BC" w:rsidR="00EA162F" w:rsidRPr="00A84F78" w:rsidRDefault="00EA162F" w:rsidP="00EA162F">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t>
      </w:r>
      <w:r w:rsidRPr="00406E21">
        <w:rPr>
          <w:lang w:val="en-US"/>
        </w:rPr>
        <w:t xml:space="preserve">we </w:t>
      </w:r>
      <w:r w:rsidR="004F7DCF" w:rsidRPr="00406E21">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219BB5" w14:textId="77777777" w:rsidR="00EA162F" w:rsidRPr="00A84F78" w:rsidRDefault="00EA162F" w:rsidP="00EA162F">
      <w:pPr>
        <w:spacing w:line="240" w:lineRule="auto"/>
        <w:rPr>
          <w:lang w:val="en-US"/>
        </w:rPr>
      </w:pPr>
    </w:p>
    <w:p w14:paraId="7A5F49A4" w14:textId="77777777" w:rsidR="00EA162F" w:rsidRPr="00810FB1" w:rsidRDefault="00EA162F" w:rsidP="00EA162F">
      <w:pPr>
        <w:spacing w:line="240" w:lineRule="auto"/>
        <w:rPr>
          <w:color w:val="0095D5" w:themeColor="accent1"/>
          <w:szCs w:val="18"/>
        </w:rPr>
      </w:pPr>
      <w:hyperlink r:id="rId21"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3498FF15" w14:textId="77777777" w:rsidR="00EA162F" w:rsidRPr="00810FB1" w:rsidRDefault="00EA162F" w:rsidP="00EA162F">
      <w:pPr>
        <w:spacing w:line="240" w:lineRule="auto"/>
        <w:rPr>
          <w:color w:val="0095D5" w:themeColor="accent1"/>
          <w:szCs w:val="18"/>
        </w:rPr>
      </w:pPr>
      <w:hyperlink r:id="rId22" w:history="1">
        <w:r w:rsidRPr="00810FB1">
          <w:rPr>
            <w:rStyle w:val="Hyperlink"/>
            <w:color w:val="0095D5" w:themeColor="accent1"/>
            <w:szCs w:val="18"/>
            <w:u w:val="none"/>
          </w:rPr>
          <w:t>www.sennheiser-hearing.com</w:t>
        </w:r>
      </w:hyperlink>
    </w:p>
    <w:bookmarkEnd w:id="1"/>
    <w:p w14:paraId="6C7E8EAF" w14:textId="77777777" w:rsidR="00EA162F" w:rsidRPr="00810FB1" w:rsidRDefault="00EA162F" w:rsidP="00EA162F">
      <w:pPr>
        <w:pStyle w:val="About"/>
      </w:pPr>
    </w:p>
    <w:p w14:paraId="7F155AF0" w14:textId="3F2E2EE4" w:rsidR="00EA162F" w:rsidRPr="00810FB1" w:rsidRDefault="007D590F" w:rsidP="00EA162F">
      <w:pPr>
        <w:pStyle w:val="Contact"/>
        <w:rPr>
          <w:b/>
        </w:rPr>
      </w:pPr>
      <w:r>
        <w:rPr>
          <w:b/>
        </w:rPr>
        <w:t>EMEA</w:t>
      </w:r>
      <w:r w:rsidR="00EA162F" w:rsidRPr="00810FB1">
        <w:rPr>
          <w:b/>
        </w:rPr>
        <w:t xml:space="preserve"> Press Contact </w:t>
      </w:r>
    </w:p>
    <w:p w14:paraId="714EA950" w14:textId="7B8AB10A" w:rsidR="00EA162F" w:rsidRPr="00810FB1" w:rsidRDefault="00A22959" w:rsidP="00EA162F">
      <w:pPr>
        <w:pStyle w:val="Contact"/>
        <w:rPr>
          <w:color w:val="0095D5"/>
        </w:rPr>
      </w:pPr>
      <w:r>
        <w:rPr>
          <w:color w:val="0095D5"/>
        </w:rPr>
        <w:t>Maik Robbe</w:t>
      </w:r>
    </w:p>
    <w:p w14:paraId="71C25320" w14:textId="598F9796" w:rsidR="00EA162F" w:rsidRPr="00810FB1" w:rsidRDefault="00A22959" w:rsidP="00EA162F">
      <w:pPr>
        <w:pStyle w:val="Contact"/>
      </w:pPr>
      <w:r w:rsidRPr="00A22959">
        <w:t>Maik.Robbe@sennheiser.com</w:t>
      </w:r>
    </w:p>
    <w:p w14:paraId="145365EA" w14:textId="4274667D" w:rsidR="00141EE7" w:rsidRPr="00EE4A8A" w:rsidRDefault="00EA162F" w:rsidP="00EA162F">
      <w:pPr>
        <w:pStyle w:val="Contact"/>
      </w:pPr>
      <w:r w:rsidRPr="00810FB1">
        <w:t xml:space="preserve">+49 </w:t>
      </w:r>
      <w:r w:rsidRPr="00810FB1">
        <w:rPr>
          <w:noProof/>
        </w:rPr>
        <w:t>(5130) 600 – 1</w:t>
      </w:r>
      <w:r w:rsidR="00A22959">
        <w:rPr>
          <w:noProof/>
        </w:rPr>
        <w:t>028</w:t>
      </w:r>
    </w:p>
    <w:sectPr w:rsidR="00141EE7" w:rsidRPr="00EE4A8A"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28DC0" w14:textId="77777777" w:rsidR="00AE207A" w:rsidRDefault="00AE207A" w:rsidP="00CA1EB9">
      <w:pPr>
        <w:spacing w:line="240" w:lineRule="auto"/>
      </w:pPr>
      <w:r>
        <w:separator/>
      </w:r>
    </w:p>
  </w:endnote>
  <w:endnote w:type="continuationSeparator" w:id="0">
    <w:p w14:paraId="045546E5" w14:textId="77777777" w:rsidR="00AE207A" w:rsidRDefault="00AE207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806320C6-F681-4FBC-973F-59C0CE3BC00D}"/>
    <w:embedBold r:id="rId2" w:fontKey="{8BE9B450-8B22-44CF-BDBD-28380AFDD12C}"/>
    <w:embedItalic r:id="rId3" w:fontKey="{8828AE71-6E8A-4004-A326-AECE9D19D1AB}"/>
    <w:embedBoldItalic r:id="rId4" w:fontKey="{4FB2A0F9-8718-41F3-B696-0897EE995974}"/>
  </w:font>
  <w:font w:name="Calibri">
    <w:panose1 w:val="020F0502020204030204"/>
    <w:charset w:val="00"/>
    <w:family w:val="swiss"/>
    <w:pitch w:val="variable"/>
    <w:sig w:usb0="E4002EFF" w:usb1="C200247B" w:usb2="00000009" w:usb3="00000000" w:csb0="000001FF" w:csb1="00000000"/>
    <w:embedRegular r:id="rId5" w:fontKey="{3B18D6B1-F2F1-4C2D-8595-C97D337F94E4}"/>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DD2FAAC6-1B5F-430E-9CCC-6DA97F35F32B}"/>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299E397" w:rsidR="00324808" w:rsidRDefault="00324808" w:rsidP="009031C7">
    <w:pPr>
      <w:pStyle w:val="Fuzeile"/>
      <w:tabs>
        <w:tab w:val="left" w:pos="3068"/>
      </w:tabs>
    </w:pPr>
    <w:r>
      <w:rPr>
        <w:noProof/>
        <w:lang w:eastAsia="en-GB"/>
      </w:rPr>
      <w:drawing>
        <wp:anchor distT="0" distB="0" distL="114300" distR="114300" simplePos="0" relativeHeight="251658242"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AC4C3" w14:textId="77777777" w:rsidR="00AE207A" w:rsidRDefault="00AE207A" w:rsidP="00CA1EB9">
      <w:pPr>
        <w:spacing w:line="240" w:lineRule="auto"/>
      </w:pPr>
      <w:r>
        <w:separator/>
      </w:r>
    </w:p>
  </w:footnote>
  <w:footnote w:type="continuationSeparator" w:id="0">
    <w:p w14:paraId="7F759103" w14:textId="77777777" w:rsidR="00AE207A" w:rsidRDefault="00AE207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3326EADA"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58241"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1039A">
      <w:rPr>
        <w:color w:val="0095D5" w:themeColor="accent1"/>
      </w:rPr>
      <w:t xml:space="preserve"> RELEASE</w:t>
    </w:r>
  </w:p>
  <w:p w14:paraId="6F37CA27"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0D904685" w:rsidR="00324808" w:rsidRPr="008E5D5C" w:rsidRDefault="00324808" w:rsidP="008E5D5C">
    <w:pPr>
      <w:pStyle w:val="Kopfzeile"/>
      <w:rPr>
        <w:color w:val="0095D5" w:themeColor="accent1"/>
      </w:rPr>
    </w:pPr>
    <w:r w:rsidRPr="008E5D5C">
      <w:rPr>
        <w:color w:val="0095D5" w:themeColor="accent1"/>
      </w:rPr>
      <w:t>Press</w:t>
    </w:r>
    <w:r w:rsidR="0031039A">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18A"/>
    <w:rsid w:val="00021722"/>
    <w:rsid w:val="000235F6"/>
    <w:rsid w:val="000243F8"/>
    <w:rsid w:val="0002770F"/>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43C9"/>
    <w:rsid w:val="00095C55"/>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C07FC"/>
    <w:rsid w:val="000C1C9D"/>
    <w:rsid w:val="000C2AD8"/>
    <w:rsid w:val="000C3C6E"/>
    <w:rsid w:val="000D07C3"/>
    <w:rsid w:val="000D0A19"/>
    <w:rsid w:val="000D27D7"/>
    <w:rsid w:val="000D371E"/>
    <w:rsid w:val="000D57DF"/>
    <w:rsid w:val="000E14DC"/>
    <w:rsid w:val="000E2544"/>
    <w:rsid w:val="000E2869"/>
    <w:rsid w:val="000E2BFF"/>
    <w:rsid w:val="000E2C13"/>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9E9"/>
    <w:rsid w:val="00111FC0"/>
    <w:rsid w:val="00112C35"/>
    <w:rsid w:val="00113704"/>
    <w:rsid w:val="001142F7"/>
    <w:rsid w:val="00115425"/>
    <w:rsid w:val="001159DF"/>
    <w:rsid w:val="0011647C"/>
    <w:rsid w:val="00117457"/>
    <w:rsid w:val="00120D59"/>
    <w:rsid w:val="00121501"/>
    <w:rsid w:val="00122B86"/>
    <w:rsid w:val="001239BF"/>
    <w:rsid w:val="00124508"/>
    <w:rsid w:val="0012605D"/>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5C7B"/>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3796"/>
    <w:rsid w:val="001E766D"/>
    <w:rsid w:val="001E7E13"/>
    <w:rsid w:val="001F2DE6"/>
    <w:rsid w:val="001F2EA0"/>
    <w:rsid w:val="001F3001"/>
    <w:rsid w:val="001F61FF"/>
    <w:rsid w:val="00200035"/>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166C9"/>
    <w:rsid w:val="00220233"/>
    <w:rsid w:val="002206C4"/>
    <w:rsid w:val="00221B1F"/>
    <w:rsid w:val="00222C39"/>
    <w:rsid w:val="002247E9"/>
    <w:rsid w:val="00224A1D"/>
    <w:rsid w:val="00225A83"/>
    <w:rsid w:val="002264AF"/>
    <w:rsid w:val="0023030F"/>
    <w:rsid w:val="002303B5"/>
    <w:rsid w:val="00230D20"/>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1AE3"/>
    <w:rsid w:val="00262172"/>
    <w:rsid w:val="002628F4"/>
    <w:rsid w:val="00263539"/>
    <w:rsid w:val="00263E6A"/>
    <w:rsid w:val="002649A6"/>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42E"/>
    <w:rsid w:val="00286F89"/>
    <w:rsid w:val="002917A2"/>
    <w:rsid w:val="00294206"/>
    <w:rsid w:val="0029763E"/>
    <w:rsid w:val="002A0160"/>
    <w:rsid w:val="002A1F80"/>
    <w:rsid w:val="002A24D0"/>
    <w:rsid w:val="002A34ED"/>
    <w:rsid w:val="002A3F60"/>
    <w:rsid w:val="002A49A7"/>
    <w:rsid w:val="002A549F"/>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4738"/>
    <w:rsid w:val="002C5251"/>
    <w:rsid w:val="002C6F4D"/>
    <w:rsid w:val="002C7064"/>
    <w:rsid w:val="002D0C8F"/>
    <w:rsid w:val="002D11A8"/>
    <w:rsid w:val="002D1237"/>
    <w:rsid w:val="002D32E4"/>
    <w:rsid w:val="002D495C"/>
    <w:rsid w:val="002D6BD2"/>
    <w:rsid w:val="002E1879"/>
    <w:rsid w:val="002E2717"/>
    <w:rsid w:val="002E2DA1"/>
    <w:rsid w:val="002E3E3C"/>
    <w:rsid w:val="002E5827"/>
    <w:rsid w:val="002E6AC4"/>
    <w:rsid w:val="002E7CBD"/>
    <w:rsid w:val="002F1F6D"/>
    <w:rsid w:val="002F6C5E"/>
    <w:rsid w:val="00305B63"/>
    <w:rsid w:val="00305EF0"/>
    <w:rsid w:val="003079CC"/>
    <w:rsid w:val="0031039A"/>
    <w:rsid w:val="00311C6F"/>
    <w:rsid w:val="003134C3"/>
    <w:rsid w:val="00320EA4"/>
    <w:rsid w:val="00320F5A"/>
    <w:rsid w:val="00321324"/>
    <w:rsid w:val="003222F5"/>
    <w:rsid w:val="00323587"/>
    <w:rsid w:val="00324808"/>
    <w:rsid w:val="00324859"/>
    <w:rsid w:val="00325EDC"/>
    <w:rsid w:val="00326FB8"/>
    <w:rsid w:val="003275FC"/>
    <w:rsid w:val="00330111"/>
    <w:rsid w:val="00331D69"/>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56644"/>
    <w:rsid w:val="003608CF"/>
    <w:rsid w:val="003616CF"/>
    <w:rsid w:val="00362262"/>
    <w:rsid w:val="0036480A"/>
    <w:rsid w:val="00364D9F"/>
    <w:rsid w:val="003654ED"/>
    <w:rsid w:val="0036625C"/>
    <w:rsid w:val="003672A9"/>
    <w:rsid w:val="003673FF"/>
    <w:rsid w:val="003708EA"/>
    <w:rsid w:val="00372321"/>
    <w:rsid w:val="00373ED6"/>
    <w:rsid w:val="00373F92"/>
    <w:rsid w:val="00374E91"/>
    <w:rsid w:val="00375ACD"/>
    <w:rsid w:val="00380A0F"/>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6D77"/>
    <w:rsid w:val="003A75CE"/>
    <w:rsid w:val="003A78E3"/>
    <w:rsid w:val="003B085A"/>
    <w:rsid w:val="003B20CD"/>
    <w:rsid w:val="003B2F6C"/>
    <w:rsid w:val="003B3BAA"/>
    <w:rsid w:val="003B6F65"/>
    <w:rsid w:val="003C067B"/>
    <w:rsid w:val="003C27CA"/>
    <w:rsid w:val="003C29A2"/>
    <w:rsid w:val="003C2E02"/>
    <w:rsid w:val="003C4DFB"/>
    <w:rsid w:val="003C59A5"/>
    <w:rsid w:val="003C5BCC"/>
    <w:rsid w:val="003C699E"/>
    <w:rsid w:val="003D0448"/>
    <w:rsid w:val="003D06A1"/>
    <w:rsid w:val="003D20E7"/>
    <w:rsid w:val="003D2DCD"/>
    <w:rsid w:val="003D5158"/>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06E21"/>
    <w:rsid w:val="00411C0D"/>
    <w:rsid w:val="00411ED6"/>
    <w:rsid w:val="004122C3"/>
    <w:rsid w:val="00412D8C"/>
    <w:rsid w:val="004167D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0B39"/>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606"/>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4F7DCF"/>
    <w:rsid w:val="00500E07"/>
    <w:rsid w:val="00503BE9"/>
    <w:rsid w:val="005049DF"/>
    <w:rsid w:val="00504A34"/>
    <w:rsid w:val="00505486"/>
    <w:rsid w:val="00505597"/>
    <w:rsid w:val="0050669D"/>
    <w:rsid w:val="00506AC2"/>
    <w:rsid w:val="00507935"/>
    <w:rsid w:val="00507C02"/>
    <w:rsid w:val="0051131D"/>
    <w:rsid w:val="005124E6"/>
    <w:rsid w:val="00512E73"/>
    <w:rsid w:val="0051335A"/>
    <w:rsid w:val="00513A46"/>
    <w:rsid w:val="00515302"/>
    <w:rsid w:val="00516431"/>
    <w:rsid w:val="0051657A"/>
    <w:rsid w:val="0051798E"/>
    <w:rsid w:val="005227A8"/>
    <w:rsid w:val="00522A1D"/>
    <w:rsid w:val="00523995"/>
    <w:rsid w:val="0052510B"/>
    <w:rsid w:val="00526B6E"/>
    <w:rsid w:val="00526B84"/>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1CE"/>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179A"/>
    <w:rsid w:val="005932D2"/>
    <w:rsid w:val="005969BF"/>
    <w:rsid w:val="005A009C"/>
    <w:rsid w:val="005A0B2C"/>
    <w:rsid w:val="005A0F10"/>
    <w:rsid w:val="005A1341"/>
    <w:rsid w:val="005A1EA2"/>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3963"/>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58A"/>
    <w:rsid w:val="006226C2"/>
    <w:rsid w:val="0062293A"/>
    <w:rsid w:val="00622C10"/>
    <w:rsid w:val="006255C9"/>
    <w:rsid w:val="00626469"/>
    <w:rsid w:val="006278F9"/>
    <w:rsid w:val="00627B1F"/>
    <w:rsid w:val="0063017C"/>
    <w:rsid w:val="0063043B"/>
    <w:rsid w:val="00631B22"/>
    <w:rsid w:val="00633157"/>
    <w:rsid w:val="00633754"/>
    <w:rsid w:val="00633A43"/>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650"/>
    <w:rsid w:val="00663812"/>
    <w:rsid w:val="00664CB0"/>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8B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5869"/>
    <w:rsid w:val="006C7F79"/>
    <w:rsid w:val="006D154A"/>
    <w:rsid w:val="006D1F01"/>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EA0"/>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29FE"/>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464"/>
    <w:rsid w:val="007639C9"/>
    <w:rsid w:val="00764266"/>
    <w:rsid w:val="007659E8"/>
    <w:rsid w:val="00765A2F"/>
    <w:rsid w:val="007664CF"/>
    <w:rsid w:val="00766E21"/>
    <w:rsid w:val="007671C9"/>
    <w:rsid w:val="00767404"/>
    <w:rsid w:val="00770A3F"/>
    <w:rsid w:val="00770B04"/>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016"/>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590F"/>
    <w:rsid w:val="007D6683"/>
    <w:rsid w:val="007E03E6"/>
    <w:rsid w:val="007E15D1"/>
    <w:rsid w:val="007E304A"/>
    <w:rsid w:val="007E3807"/>
    <w:rsid w:val="007E413D"/>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34F"/>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462E9"/>
    <w:rsid w:val="00850503"/>
    <w:rsid w:val="008514C4"/>
    <w:rsid w:val="00851E37"/>
    <w:rsid w:val="008521C4"/>
    <w:rsid w:val="00852CE8"/>
    <w:rsid w:val="0085464E"/>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6A34"/>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A5A79"/>
    <w:rsid w:val="008A7460"/>
    <w:rsid w:val="008B0CC7"/>
    <w:rsid w:val="008B1581"/>
    <w:rsid w:val="008B302E"/>
    <w:rsid w:val="008B3DD9"/>
    <w:rsid w:val="008B4CAF"/>
    <w:rsid w:val="008B54DB"/>
    <w:rsid w:val="008B5C48"/>
    <w:rsid w:val="008B6A96"/>
    <w:rsid w:val="008B7F64"/>
    <w:rsid w:val="008C067C"/>
    <w:rsid w:val="008C155C"/>
    <w:rsid w:val="008C2414"/>
    <w:rsid w:val="008C38C7"/>
    <w:rsid w:val="008C6256"/>
    <w:rsid w:val="008C73B4"/>
    <w:rsid w:val="008D2A16"/>
    <w:rsid w:val="008D2E17"/>
    <w:rsid w:val="008D3436"/>
    <w:rsid w:val="008D372F"/>
    <w:rsid w:val="008D4754"/>
    <w:rsid w:val="008D5B56"/>
    <w:rsid w:val="008D6CAB"/>
    <w:rsid w:val="008D6EA1"/>
    <w:rsid w:val="008E3741"/>
    <w:rsid w:val="008E43FA"/>
    <w:rsid w:val="008E467B"/>
    <w:rsid w:val="008E477E"/>
    <w:rsid w:val="008E4C72"/>
    <w:rsid w:val="008E4DA4"/>
    <w:rsid w:val="008E5467"/>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4AAE"/>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3C72"/>
    <w:rsid w:val="0096404E"/>
    <w:rsid w:val="00964682"/>
    <w:rsid w:val="0096494F"/>
    <w:rsid w:val="009657C9"/>
    <w:rsid w:val="0097052A"/>
    <w:rsid w:val="0097112C"/>
    <w:rsid w:val="0097411B"/>
    <w:rsid w:val="00975170"/>
    <w:rsid w:val="0097538C"/>
    <w:rsid w:val="00976F8F"/>
    <w:rsid w:val="00977493"/>
    <w:rsid w:val="00977B67"/>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4C13"/>
    <w:rsid w:val="009B6BB2"/>
    <w:rsid w:val="009B7FBE"/>
    <w:rsid w:val="009C1012"/>
    <w:rsid w:val="009C18E8"/>
    <w:rsid w:val="009C217F"/>
    <w:rsid w:val="009C323E"/>
    <w:rsid w:val="009C45A2"/>
    <w:rsid w:val="009C4C1D"/>
    <w:rsid w:val="009C638A"/>
    <w:rsid w:val="009C6584"/>
    <w:rsid w:val="009C761B"/>
    <w:rsid w:val="009D0077"/>
    <w:rsid w:val="009D1CB7"/>
    <w:rsid w:val="009D3419"/>
    <w:rsid w:val="009D47AF"/>
    <w:rsid w:val="009D6AD5"/>
    <w:rsid w:val="009D6F8A"/>
    <w:rsid w:val="009D79D0"/>
    <w:rsid w:val="009E0D1F"/>
    <w:rsid w:val="009E27A6"/>
    <w:rsid w:val="009E3461"/>
    <w:rsid w:val="009E3753"/>
    <w:rsid w:val="009E3E90"/>
    <w:rsid w:val="009E6974"/>
    <w:rsid w:val="009E7A10"/>
    <w:rsid w:val="009F136E"/>
    <w:rsid w:val="009F3673"/>
    <w:rsid w:val="009F5DCE"/>
    <w:rsid w:val="009F7EAC"/>
    <w:rsid w:val="00A01336"/>
    <w:rsid w:val="00A0262C"/>
    <w:rsid w:val="00A02C88"/>
    <w:rsid w:val="00A06005"/>
    <w:rsid w:val="00A06726"/>
    <w:rsid w:val="00A06A34"/>
    <w:rsid w:val="00A07408"/>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275F5"/>
    <w:rsid w:val="00A322BF"/>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2CA2"/>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6F0"/>
    <w:rsid w:val="00AB5767"/>
    <w:rsid w:val="00AB6655"/>
    <w:rsid w:val="00AB6A70"/>
    <w:rsid w:val="00AB74F2"/>
    <w:rsid w:val="00AC1205"/>
    <w:rsid w:val="00AC1B99"/>
    <w:rsid w:val="00AC1CAF"/>
    <w:rsid w:val="00AC401E"/>
    <w:rsid w:val="00AC44E7"/>
    <w:rsid w:val="00AC4501"/>
    <w:rsid w:val="00AC4E77"/>
    <w:rsid w:val="00AC7CFA"/>
    <w:rsid w:val="00AD4688"/>
    <w:rsid w:val="00AD65C5"/>
    <w:rsid w:val="00AD66C8"/>
    <w:rsid w:val="00AD75E0"/>
    <w:rsid w:val="00AD7B4E"/>
    <w:rsid w:val="00AE091B"/>
    <w:rsid w:val="00AE0EF3"/>
    <w:rsid w:val="00AE0EF8"/>
    <w:rsid w:val="00AE1CB4"/>
    <w:rsid w:val="00AE2057"/>
    <w:rsid w:val="00AE207A"/>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0EFF"/>
    <w:rsid w:val="00B816FE"/>
    <w:rsid w:val="00B837A4"/>
    <w:rsid w:val="00B843F1"/>
    <w:rsid w:val="00B847CC"/>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3A3E"/>
    <w:rsid w:val="00BA50AF"/>
    <w:rsid w:val="00BA68D9"/>
    <w:rsid w:val="00BA6A0B"/>
    <w:rsid w:val="00BA720D"/>
    <w:rsid w:val="00BA77F7"/>
    <w:rsid w:val="00BB077C"/>
    <w:rsid w:val="00BB0988"/>
    <w:rsid w:val="00BB16BE"/>
    <w:rsid w:val="00BB1A76"/>
    <w:rsid w:val="00BB2D6C"/>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3DA"/>
    <w:rsid w:val="00BD1602"/>
    <w:rsid w:val="00BD2220"/>
    <w:rsid w:val="00BD4911"/>
    <w:rsid w:val="00BD55B0"/>
    <w:rsid w:val="00BD5E46"/>
    <w:rsid w:val="00BD69A1"/>
    <w:rsid w:val="00BD6AA5"/>
    <w:rsid w:val="00BD6B7B"/>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08"/>
    <w:rsid w:val="00BF520E"/>
    <w:rsid w:val="00BF5F8D"/>
    <w:rsid w:val="00BF6FEE"/>
    <w:rsid w:val="00BF7140"/>
    <w:rsid w:val="00BF7D6F"/>
    <w:rsid w:val="00C02462"/>
    <w:rsid w:val="00C02C6E"/>
    <w:rsid w:val="00C02DCD"/>
    <w:rsid w:val="00C035A6"/>
    <w:rsid w:val="00C037CE"/>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340"/>
    <w:rsid w:val="00C839D3"/>
    <w:rsid w:val="00C85083"/>
    <w:rsid w:val="00C8546B"/>
    <w:rsid w:val="00C91ACD"/>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6587"/>
    <w:rsid w:val="00CB73FD"/>
    <w:rsid w:val="00CC06C6"/>
    <w:rsid w:val="00CC0815"/>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0BE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2E26"/>
    <w:rsid w:val="00D8315B"/>
    <w:rsid w:val="00D843A0"/>
    <w:rsid w:val="00D848EF"/>
    <w:rsid w:val="00D84A1B"/>
    <w:rsid w:val="00D84B03"/>
    <w:rsid w:val="00D866B6"/>
    <w:rsid w:val="00D9246A"/>
    <w:rsid w:val="00D94389"/>
    <w:rsid w:val="00D95391"/>
    <w:rsid w:val="00D97B9A"/>
    <w:rsid w:val="00DA1339"/>
    <w:rsid w:val="00DA2132"/>
    <w:rsid w:val="00DA233F"/>
    <w:rsid w:val="00DA50B6"/>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6BA2"/>
    <w:rsid w:val="00E170C0"/>
    <w:rsid w:val="00E178FB"/>
    <w:rsid w:val="00E17B37"/>
    <w:rsid w:val="00E207EB"/>
    <w:rsid w:val="00E21D81"/>
    <w:rsid w:val="00E2285F"/>
    <w:rsid w:val="00E233E0"/>
    <w:rsid w:val="00E24922"/>
    <w:rsid w:val="00E255D6"/>
    <w:rsid w:val="00E26CDA"/>
    <w:rsid w:val="00E2798A"/>
    <w:rsid w:val="00E3021B"/>
    <w:rsid w:val="00E30CE1"/>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0861"/>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7B0"/>
    <w:rsid w:val="00E75E3B"/>
    <w:rsid w:val="00E80E67"/>
    <w:rsid w:val="00E80EB2"/>
    <w:rsid w:val="00E83353"/>
    <w:rsid w:val="00E84CFA"/>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4BCA"/>
    <w:rsid w:val="00EC50A5"/>
    <w:rsid w:val="00EC576E"/>
    <w:rsid w:val="00EC6721"/>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27E46"/>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049"/>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45DA"/>
    <w:rsid w:val="00FC5257"/>
    <w:rsid w:val="00FC5AA4"/>
    <w:rsid w:val="00FC67FA"/>
    <w:rsid w:val="00FC6AC1"/>
    <w:rsid w:val="00FC7CD9"/>
    <w:rsid w:val="00FC7F33"/>
    <w:rsid w:val="00FD02A4"/>
    <w:rsid w:val="00FD0CE9"/>
    <w:rsid w:val="00FD1923"/>
    <w:rsid w:val="00FD1F82"/>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067B"/>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1131D"/>
    <w:rPr>
      <w:color w:val="605E5C"/>
      <w:shd w:val="clear" w:color="auto" w:fill="E1DFDD"/>
    </w:rPr>
  </w:style>
  <w:style w:type="paragraph" w:customStyle="1" w:styleId="Body">
    <w:name w:val="Body"/>
    <w:rsid w:val="003D515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3D5158"/>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brandzone.sennheiser-group.com/share/A2PrQn9WQmg8GsFHFEQ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productionandtou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12E56E23-C180-4A9F-B735-C7A475C9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1613</Words>
  <Characters>10169</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15</cp:revision>
  <cp:lastPrinted>2025-01-29T15:58:00Z</cp:lastPrinted>
  <dcterms:created xsi:type="dcterms:W3CDTF">2025-12-11T10:19:00Z</dcterms:created>
  <dcterms:modified xsi:type="dcterms:W3CDTF">2025-12-12T12:38:00Z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